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B93E19" w14:textId="77777777" w:rsidR="00CE58F8" w:rsidRDefault="00931874">
      <w:pPr>
        <w:jc w:val="right"/>
        <w:rPr>
          <w:rFonts w:hint="eastAsia"/>
        </w:rPr>
      </w:pPr>
      <w:r>
        <w:fldChar w:fldCharType="begin"/>
      </w:r>
      <w:r>
        <w:instrText>PAGE</w:instrText>
      </w:r>
      <w:r>
        <w:fldChar w:fldCharType="separate"/>
      </w:r>
      <w:r>
        <w:t>1</w:t>
      </w:r>
      <w:r>
        <w:fldChar w:fldCharType="end"/>
      </w:r>
    </w:p>
    <w:p w14:paraId="37901003" w14:textId="77777777" w:rsidR="00CE58F8" w:rsidRDefault="00CE58F8">
      <w:pPr>
        <w:rPr>
          <w:rFonts w:hint="eastAsia"/>
        </w:rPr>
      </w:pPr>
    </w:p>
    <w:p w14:paraId="2CC30F25" w14:textId="77777777" w:rsidR="00CE58F8" w:rsidRDefault="00931874">
      <w:pPr>
        <w:jc w:val="right"/>
        <w:rPr>
          <w:rFonts w:hint="eastAsia"/>
        </w:rPr>
      </w:pPr>
      <w:r>
        <w:t xml:space="preserve">Riunione congiunta dei direttivi regionali </w:t>
      </w:r>
      <w:r w:rsidR="002551CB">
        <w:t>Spi Cgil</w:t>
      </w:r>
      <w:r>
        <w:t xml:space="preserve"> e </w:t>
      </w:r>
      <w:r w:rsidR="002551CB">
        <w:t>Auser Toscana</w:t>
      </w:r>
    </w:p>
    <w:p w14:paraId="5228BFEE" w14:textId="77777777" w:rsidR="00CE58F8" w:rsidRDefault="00931874">
      <w:pPr>
        <w:jc w:val="right"/>
        <w:rPr>
          <w:rFonts w:hint="eastAsia"/>
        </w:rPr>
      </w:pPr>
      <w:r>
        <w:t>Impruneta 1</w:t>
      </w:r>
      <w:r w:rsidR="005E176D">
        <w:t>° d</w:t>
      </w:r>
      <w:r w:rsidR="002551CB">
        <w:t xml:space="preserve">icembre 2017, </w:t>
      </w:r>
      <w:r>
        <w:t>relazione di Bruno Calzolari</w:t>
      </w:r>
    </w:p>
    <w:p w14:paraId="0057DDDD" w14:textId="77777777" w:rsidR="00CE58F8" w:rsidRDefault="00CE58F8">
      <w:pPr>
        <w:jc w:val="right"/>
        <w:rPr>
          <w:rFonts w:hint="eastAsia"/>
        </w:rPr>
      </w:pPr>
    </w:p>
    <w:p w14:paraId="45E716F1" w14:textId="77777777" w:rsidR="00CE58F8" w:rsidRDefault="00CE58F8">
      <w:pPr>
        <w:jc w:val="right"/>
        <w:rPr>
          <w:rFonts w:hint="eastAsia"/>
        </w:rPr>
      </w:pPr>
    </w:p>
    <w:p w14:paraId="4D67E31C" w14:textId="77777777" w:rsidR="00CE58F8" w:rsidRDefault="00CE58F8">
      <w:pPr>
        <w:rPr>
          <w:rFonts w:hint="eastAsia"/>
          <w:sz w:val="30"/>
          <w:szCs w:val="30"/>
        </w:rPr>
      </w:pPr>
    </w:p>
    <w:p w14:paraId="25807CF2" w14:textId="77777777" w:rsidR="00CE58F8" w:rsidRDefault="00931874">
      <w:pPr>
        <w:jc w:val="both"/>
        <w:rPr>
          <w:rFonts w:hint="eastAsia"/>
        </w:rPr>
      </w:pPr>
      <w:r>
        <w:rPr>
          <w:sz w:val="30"/>
          <w:szCs w:val="30"/>
        </w:rPr>
        <w:t xml:space="preserve">Finalmente eccoci qua, da tempo, come Segreteria </w:t>
      </w:r>
      <w:r w:rsidR="005E176D">
        <w:rPr>
          <w:sz w:val="30"/>
          <w:szCs w:val="30"/>
        </w:rPr>
        <w:t>Spi</w:t>
      </w:r>
      <w:r>
        <w:rPr>
          <w:sz w:val="30"/>
          <w:szCs w:val="30"/>
        </w:rPr>
        <w:t xml:space="preserve"> e Presidenza </w:t>
      </w:r>
      <w:r w:rsidR="005E176D">
        <w:rPr>
          <w:sz w:val="30"/>
          <w:szCs w:val="30"/>
        </w:rPr>
        <w:t>Auser</w:t>
      </w:r>
      <w:r>
        <w:rPr>
          <w:sz w:val="30"/>
          <w:szCs w:val="30"/>
        </w:rPr>
        <w:t>, avevamo concordato sulla necessità di trovare un momento di</w:t>
      </w:r>
      <w:r>
        <w:rPr>
          <w:sz w:val="30"/>
          <w:szCs w:val="30"/>
        </w:rPr>
        <w:t xml:space="preserve"> riflessione, sui temi di interesse comune, dal quale far scaturire un progetto di rilancio della nostra iniziativa nei territori. Quel momento è arrivato.</w:t>
      </w:r>
    </w:p>
    <w:p w14:paraId="4D46063D" w14:textId="77777777" w:rsidR="00CE58F8" w:rsidRDefault="00931874">
      <w:pPr>
        <w:jc w:val="both"/>
        <w:rPr>
          <w:rFonts w:hint="eastAsia"/>
        </w:rPr>
      </w:pPr>
      <w:r>
        <w:rPr>
          <w:sz w:val="30"/>
          <w:szCs w:val="30"/>
        </w:rPr>
        <w:t>Adesso più che mai c’è bisogno di lavorare insieme. Dobbiamo farlo volgendo lo sguardo ad un mondo n</w:t>
      </w:r>
      <w:r>
        <w:rPr>
          <w:sz w:val="30"/>
          <w:szCs w:val="30"/>
        </w:rPr>
        <w:t>el quale tornano ad affacciarsi seri rischi per la pace e dove riemergono vecchi e nuovi Nazionalismi che minacciano le libertà di interi popoli rifiutando ogni politica di accoglienza, anc</w:t>
      </w:r>
      <w:r w:rsidR="005E176D">
        <w:rPr>
          <w:sz w:val="30"/>
          <w:szCs w:val="30"/>
        </w:rPr>
        <w:t xml:space="preserve">he verso quegli uomini, donne, </w:t>
      </w:r>
      <w:r>
        <w:rPr>
          <w:sz w:val="30"/>
          <w:szCs w:val="30"/>
        </w:rPr>
        <w:t>bambini, che cercano di mettersi in</w:t>
      </w:r>
      <w:r w:rsidR="002551CB">
        <w:rPr>
          <w:sz w:val="30"/>
          <w:szCs w:val="30"/>
        </w:rPr>
        <w:t xml:space="preserve"> salvo da guerre </w:t>
      </w:r>
      <w:r>
        <w:rPr>
          <w:sz w:val="30"/>
          <w:szCs w:val="30"/>
        </w:rPr>
        <w:t>e carestie.</w:t>
      </w:r>
    </w:p>
    <w:p w14:paraId="126A2017" w14:textId="77777777" w:rsidR="00CE58F8" w:rsidRDefault="00931874">
      <w:pPr>
        <w:jc w:val="both"/>
        <w:rPr>
          <w:rFonts w:hint="eastAsia"/>
        </w:rPr>
      </w:pPr>
      <w:r>
        <w:rPr>
          <w:sz w:val="30"/>
          <w:szCs w:val="30"/>
        </w:rPr>
        <w:t xml:space="preserve">E’ avendo presente quel contesto più </w:t>
      </w:r>
      <w:r w:rsidR="005E176D">
        <w:rPr>
          <w:sz w:val="30"/>
          <w:szCs w:val="30"/>
        </w:rPr>
        <w:t xml:space="preserve">largo che noi siamo chiamati a </w:t>
      </w:r>
      <w:r>
        <w:rPr>
          <w:sz w:val="30"/>
          <w:szCs w:val="30"/>
        </w:rPr>
        <w:t>lavorare in un Paese segnato dalla crisi che ha subito un preoccupante arretramento.</w:t>
      </w:r>
    </w:p>
    <w:p w14:paraId="0C5DC23D" w14:textId="77777777" w:rsidR="00CE58F8" w:rsidRDefault="00931874">
      <w:pPr>
        <w:jc w:val="both"/>
        <w:rPr>
          <w:rFonts w:hint="eastAsia"/>
        </w:rPr>
      </w:pPr>
      <w:r>
        <w:rPr>
          <w:sz w:val="30"/>
          <w:szCs w:val="30"/>
        </w:rPr>
        <w:t xml:space="preserve">Un arretramento economico, sociale, occupazionale, che ha fatto pagare </w:t>
      </w:r>
      <w:r w:rsidR="005E176D">
        <w:rPr>
          <w:sz w:val="30"/>
          <w:szCs w:val="30"/>
        </w:rPr>
        <w:t xml:space="preserve">i costi </w:t>
      </w:r>
      <w:r>
        <w:rPr>
          <w:sz w:val="30"/>
          <w:szCs w:val="30"/>
        </w:rPr>
        <w:t xml:space="preserve">più alti alle fasce più deboli della popolazione. In questi anni è cresciuto ulteriormente il tasso di disuguaglianza. Non è stato solo l’effetto della crisi ma anche di precise scelte politiche. E’ dagli anni </w:t>
      </w:r>
      <w:r w:rsidR="005E176D">
        <w:rPr>
          <w:rFonts w:hint="eastAsia"/>
          <w:sz w:val="30"/>
          <w:szCs w:val="30"/>
        </w:rPr>
        <w:t>‘</w:t>
      </w:r>
      <w:r>
        <w:rPr>
          <w:sz w:val="30"/>
          <w:szCs w:val="30"/>
        </w:rPr>
        <w:t>90</w:t>
      </w:r>
      <w:r>
        <w:rPr>
          <w:sz w:val="30"/>
          <w:szCs w:val="30"/>
        </w:rPr>
        <w:t xml:space="preserve"> infatti che l’indice di Gini, con </w:t>
      </w:r>
      <w:r>
        <w:rPr>
          <w:sz w:val="30"/>
          <w:szCs w:val="30"/>
        </w:rPr>
        <w:t>il quale si misura il tasso di disuguaglianza, è in costante crescita. Gli ultimi rilevamenti ci dicono che il 20% più ricco della popolazio</w:t>
      </w:r>
      <w:r w:rsidR="005E176D">
        <w:rPr>
          <w:sz w:val="30"/>
          <w:szCs w:val="30"/>
        </w:rPr>
        <w:t xml:space="preserve">ne, detiene il 70% dell’intera </w:t>
      </w:r>
      <w:r>
        <w:rPr>
          <w:sz w:val="30"/>
          <w:szCs w:val="30"/>
        </w:rPr>
        <w:t>ricchezza del Paese. La causa di tutto ciò sono le politiche messe in atto che, negl</w:t>
      </w:r>
      <w:r>
        <w:rPr>
          <w:sz w:val="30"/>
          <w:szCs w:val="30"/>
        </w:rPr>
        <w:t>i anni, hanno premiato le rendite e penalizzato il lavoro.</w:t>
      </w:r>
    </w:p>
    <w:p w14:paraId="03F15443" w14:textId="77777777" w:rsidR="00CE58F8" w:rsidRDefault="005E176D">
      <w:pPr>
        <w:jc w:val="both"/>
        <w:rPr>
          <w:rFonts w:hint="eastAsia"/>
        </w:rPr>
      </w:pPr>
      <w:r>
        <w:rPr>
          <w:sz w:val="30"/>
          <w:szCs w:val="30"/>
        </w:rPr>
        <w:t>Quindi</w:t>
      </w:r>
      <w:r w:rsidR="00931874">
        <w:rPr>
          <w:sz w:val="30"/>
          <w:szCs w:val="30"/>
        </w:rPr>
        <w:t xml:space="preserve"> i ricchi sono diventati sempre più ricchi, il ceto medio si è impoverito e i poveri son</w:t>
      </w:r>
      <w:r>
        <w:rPr>
          <w:sz w:val="30"/>
          <w:szCs w:val="30"/>
        </w:rPr>
        <w:t xml:space="preserve">o diventati ancora più poveri. </w:t>
      </w:r>
      <w:r w:rsidR="00931874">
        <w:rPr>
          <w:sz w:val="30"/>
          <w:szCs w:val="30"/>
        </w:rPr>
        <w:t>Ci sono 12 milioni di persone che hanno serie difficoltà a soddisfare</w:t>
      </w:r>
      <w:r w:rsidR="00931874">
        <w:rPr>
          <w:sz w:val="30"/>
          <w:szCs w:val="30"/>
        </w:rPr>
        <w:t xml:space="preserve"> i propri bisogni primari e sempre con maggior frequenza rinunciano a curarsi.</w:t>
      </w:r>
    </w:p>
    <w:p w14:paraId="5C3A475C" w14:textId="77777777" w:rsidR="00CE58F8" w:rsidRDefault="00931874">
      <w:pPr>
        <w:jc w:val="both"/>
        <w:rPr>
          <w:rFonts w:hint="eastAsia"/>
        </w:rPr>
      </w:pPr>
      <w:r>
        <w:rPr>
          <w:sz w:val="30"/>
          <w:szCs w:val="30"/>
        </w:rPr>
        <w:t>La disgregazione sociale, sopra</w:t>
      </w:r>
      <w:r w:rsidR="005E176D">
        <w:rPr>
          <w:sz w:val="30"/>
          <w:szCs w:val="30"/>
        </w:rPr>
        <w:t>t</w:t>
      </w:r>
      <w:r>
        <w:rPr>
          <w:sz w:val="30"/>
          <w:szCs w:val="30"/>
        </w:rPr>
        <w:t>tutto nelle città, ha superato il livello di guardia. La violenza sulle donne sta assumendo connotati da bollettino di guerra. Cresce pericolosam</w:t>
      </w:r>
      <w:r>
        <w:rPr>
          <w:sz w:val="30"/>
          <w:szCs w:val="30"/>
        </w:rPr>
        <w:t>ente il fenomeno dell’abbandono scolastico, i bambini, gli anziani poveri, i giovani disoccupati sono coloro che stanno pagando il prezzo più alto.</w:t>
      </w:r>
    </w:p>
    <w:p w14:paraId="42D07707" w14:textId="77777777" w:rsidR="00CE58F8" w:rsidRDefault="00931874">
      <w:pPr>
        <w:jc w:val="both"/>
        <w:rPr>
          <w:rFonts w:hint="eastAsia"/>
        </w:rPr>
      </w:pPr>
      <w:r>
        <w:rPr>
          <w:sz w:val="30"/>
          <w:szCs w:val="30"/>
        </w:rPr>
        <w:t xml:space="preserve"> Quella crescita occupazionale di cui sentiamo parlare, ma della quale non vediamo gli effetti, è fatta esse</w:t>
      </w:r>
      <w:r>
        <w:rPr>
          <w:sz w:val="30"/>
          <w:szCs w:val="30"/>
        </w:rPr>
        <w:t>nzialmente di lavoro povero, precario, a chiamata, senza diritti e senza prospettive. Per questo occorre rilanciare una battaglia sindacale, dando continuità e sostegno alla nostra proposta per</w:t>
      </w:r>
      <w:r>
        <w:rPr>
          <w:b/>
          <w:bCs/>
          <w:sz w:val="30"/>
          <w:szCs w:val="30"/>
        </w:rPr>
        <w:t xml:space="preserve"> la carta dei diritti universali e al piano del lavoro </w:t>
      </w:r>
      <w:r>
        <w:rPr>
          <w:sz w:val="30"/>
          <w:szCs w:val="30"/>
        </w:rPr>
        <w:t>Per rida</w:t>
      </w:r>
      <w:r w:rsidR="005E176D">
        <w:rPr>
          <w:sz w:val="30"/>
          <w:szCs w:val="30"/>
        </w:rPr>
        <w:t xml:space="preserve">re, al lavoro, la dignità </w:t>
      </w:r>
      <w:r w:rsidR="002551CB">
        <w:rPr>
          <w:sz w:val="30"/>
          <w:szCs w:val="30"/>
        </w:rPr>
        <w:t xml:space="preserve">sociale ed economica </w:t>
      </w:r>
      <w:r>
        <w:rPr>
          <w:sz w:val="30"/>
          <w:szCs w:val="30"/>
        </w:rPr>
        <w:t>che merita.</w:t>
      </w:r>
    </w:p>
    <w:p w14:paraId="527322E1" w14:textId="77777777" w:rsidR="00CE58F8" w:rsidRDefault="00931874">
      <w:pPr>
        <w:jc w:val="both"/>
        <w:rPr>
          <w:rFonts w:hint="eastAsia"/>
        </w:rPr>
      </w:pPr>
      <w:r>
        <w:rPr>
          <w:sz w:val="30"/>
          <w:szCs w:val="30"/>
        </w:rPr>
        <w:t>I pensionati della fascia media, in que</w:t>
      </w:r>
      <w:r w:rsidR="005E176D">
        <w:rPr>
          <w:sz w:val="30"/>
          <w:szCs w:val="30"/>
        </w:rPr>
        <w:t xml:space="preserve">sti anni hanno svolto una vera </w:t>
      </w:r>
      <w:r>
        <w:rPr>
          <w:sz w:val="30"/>
          <w:szCs w:val="30"/>
        </w:rPr>
        <w:t xml:space="preserve">e propria funzione di ammortizzatore sociale per le famiglie, per i giovani, sostenendo </w:t>
      </w:r>
    </w:p>
    <w:p w14:paraId="260DFBB0" w14:textId="77777777" w:rsidR="00CE58F8" w:rsidRDefault="00CE58F8">
      <w:pPr>
        <w:jc w:val="both"/>
        <w:rPr>
          <w:rFonts w:hint="eastAsia"/>
          <w:sz w:val="30"/>
          <w:szCs w:val="30"/>
        </w:rPr>
      </w:pPr>
    </w:p>
    <w:p w14:paraId="017D62A3" w14:textId="77777777" w:rsidR="00CE58F8" w:rsidRDefault="00931874">
      <w:pPr>
        <w:jc w:val="right"/>
        <w:rPr>
          <w:rFonts w:hint="eastAsia"/>
        </w:rPr>
      </w:pPr>
      <w:r>
        <w:lastRenderedPageBreak/>
        <w:fldChar w:fldCharType="begin"/>
      </w:r>
      <w:r>
        <w:instrText>PAGE</w:instrText>
      </w:r>
      <w:r>
        <w:fldChar w:fldCharType="separate"/>
      </w:r>
      <w:r>
        <w:t>2</w:t>
      </w:r>
      <w:r>
        <w:fldChar w:fldCharType="end"/>
      </w:r>
    </w:p>
    <w:p w14:paraId="423DB692" w14:textId="77777777" w:rsidR="00CE58F8" w:rsidRDefault="005E176D">
      <w:pPr>
        <w:jc w:val="both"/>
        <w:rPr>
          <w:rFonts w:hint="eastAsia"/>
        </w:rPr>
      </w:pPr>
      <w:r>
        <w:rPr>
          <w:sz w:val="30"/>
          <w:szCs w:val="30"/>
        </w:rPr>
        <w:t xml:space="preserve">figli </w:t>
      </w:r>
      <w:r w:rsidR="00931874">
        <w:rPr>
          <w:sz w:val="30"/>
          <w:szCs w:val="30"/>
        </w:rPr>
        <w:t>senza lavoro e ni</w:t>
      </w:r>
      <w:r w:rsidR="00931874">
        <w:rPr>
          <w:sz w:val="30"/>
          <w:szCs w:val="30"/>
        </w:rPr>
        <w:t>poti nelle loro attività scolastiche e sociali, spesso salvandoli dall’emarginazione.</w:t>
      </w:r>
    </w:p>
    <w:p w14:paraId="5491D116" w14:textId="77777777" w:rsidR="00CE58F8" w:rsidRDefault="00931874">
      <w:pPr>
        <w:jc w:val="both"/>
        <w:rPr>
          <w:rFonts w:hint="eastAsia"/>
        </w:rPr>
      </w:pPr>
      <w:r>
        <w:rPr>
          <w:sz w:val="30"/>
          <w:szCs w:val="30"/>
        </w:rPr>
        <w:t>Nonostante ciò nei media si continua a sostenere, ormai come in un Mantra, che i pensionati sono un</w:t>
      </w:r>
      <w:r w:rsidR="005E176D">
        <w:rPr>
          <w:sz w:val="30"/>
          <w:szCs w:val="30"/>
        </w:rPr>
        <w:t>a</w:t>
      </w:r>
      <w:r>
        <w:rPr>
          <w:sz w:val="30"/>
          <w:szCs w:val="30"/>
        </w:rPr>
        <w:t xml:space="preserve"> classe privilegiata di persone “avide” che si stanno mangiando il fut</w:t>
      </w:r>
      <w:r>
        <w:rPr>
          <w:sz w:val="30"/>
          <w:szCs w:val="30"/>
        </w:rPr>
        <w:t xml:space="preserve">uro dei propri figli. </w:t>
      </w:r>
    </w:p>
    <w:p w14:paraId="790F1A52" w14:textId="77777777" w:rsidR="00CE58F8" w:rsidRDefault="00931874">
      <w:pPr>
        <w:jc w:val="both"/>
        <w:rPr>
          <w:rFonts w:hint="eastAsia"/>
          <w:sz w:val="30"/>
          <w:szCs w:val="30"/>
        </w:rPr>
      </w:pPr>
      <w:r>
        <w:rPr>
          <w:sz w:val="30"/>
          <w:szCs w:val="30"/>
        </w:rPr>
        <w:t>Quindi una p</w:t>
      </w:r>
      <w:r w:rsidR="005E176D">
        <w:rPr>
          <w:sz w:val="30"/>
          <w:szCs w:val="30"/>
        </w:rPr>
        <w:t xml:space="preserve">ersona che, dopo oltre 40 anni </w:t>
      </w:r>
      <w:r>
        <w:rPr>
          <w:sz w:val="30"/>
          <w:szCs w:val="30"/>
        </w:rPr>
        <w:t>di lavoro, ha una pensione dignitosa dovrebbe sentirsi in colpa?</w:t>
      </w:r>
    </w:p>
    <w:p w14:paraId="5371BA1E" w14:textId="77777777" w:rsidR="00CE58F8" w:rsidRDefault="00931874">
      <w:pPr>
        <w:jc w:val="both"/>
        <w:rPr>
          <w:rFonts w:hint="eastAsia"/>
        </w:rPr>
      </w:pPr>
      <w:r>
        <w:rPr>
          <w:sz w:val="30"/>
          <w:szCs w:val="30"/>
        </w:rPr>
        <w:t>E’ ora di dire basta. Dobbiamo provare ad invertire la rott</w:t>
      </w:r>
      <w:r w:rsidR="005E176D">
        <w:rPr>
          <w:sz w:val="30"/>
          <w:szCs w:val="30"/>
        </w:rPr>
        <w:t>a. In questi anni vi è stato un</w:t>
      </w:r>
      <w:r>
        <w:rPr>
          <w:sz w:val="30"/>
          <w:szCs w:val="30"/>
        </w:rPr>
        <w:t xml:space="preserve"> arretramento culturale di dimens</w:t>
      </w:r>
      <w:r>
        <w:rPr>
          <w:sz w:val="30"/>
          <w:szCs w:val="30"/>
        </w:rPr>
        <w:t>ioni gigantesche. E’ venuta meno la capacità di avere una visione complessiva dei problemi. La politica si è rinchiusa in se stessa, ha prevalso il giorno per giorno, campagna elettorale per campagna elettorale. Non c'è più traccia di “Pensieri Lunghi”. Ec</w:t>
      </w:r>
      <w:r>
        <w:rPr>
          <w:sz w:val="30"/>
          <w:szCs w:val="30"/>
        </w:rPr>
        <w:t>co allora il terreno fertile per ogni tipologia di localismo sia sul piano economico che sociale senza riflettere sui rischi che questo compor</w:t>
      </w:r>
      <w:r w:rsidR="005E176D">
        <w:rPr>
          <w:sz w:val="30"/>
          <w:szCs w:val="30"/>
        </w:rPr>
        <w:t xml:space="preserve">ta, per la convivenza civile... </w:t>
      </w:r>
      <w:r>
        <w:rPr>
          <w:sz w:val="30"/>
          <w:szCs w:val="30"/>
        </w:rPr>
        <w:t>Per la pace stessa.</w:t>
      </w:r>
    </w:p>
    <w:p w14:paraId="4CFDF454" w14:textId="77777777" w:rsidR="00CE58F8" w:rsidRDefault="00931874">
      <w:pPr>
        <w:jc w:val="both"/>
        <w:rPr>
          <w:rFonts w:hint="eastAsia"/>
          <w:sz w:val="30"/>
          <w:szCs w:val="30"/>
        </w:rPr>
      </w:pPr>
      <w:r>
        <w:rPr>
          <w:sz w:val="30"/>
          <w:szCs w:val="30"/>
        </w:rPr>
        <w:t>Occorre rilanciare il valore della memoria, siamo due organizz</w:t>
      </w:r>
      <w:r>
        <w:rPr>
          <w:sz w:val="30"/>
          <w:szCs w:val="30"/>
        </w:rPr>
        <w:t xml:space="preserve">azioni, </w:t>
      </w:r>
      <w:r w:rsidR="005E176D">
        <w:rPr>
          <w:sz w:val="30"/>
          <w:szCs w:val="30"/>
        </w:rPr>
        <w:t>Spi</w:t>
      </w:r>
      <w:r>
        <w:rPr>
          <w:sz w:val="30"/>
          <w:szCs w:val="30"/>
        </w:rPr>
        <w:t xml:space="preserve"> e </w:t>
      </w:r>
      <w:r w:rsidR="005E176D">
        <w:rPr>
          <w:sz w:val="30"/>
          <w:szCs w:val="30"/>
        </w:rPr>
        <w:t>Auser</w:t>
      </w:r>
      <w:r>
        <w:rPr>
          <w:sz w:val="30"/>
          <w:szCs w:val="30"/>
        </w:rPr>
        <w:t>, che hanno molto a cuore questo aspetto, proviamo a ripartire da lì.</w:t>
      </w:r>
    </w:p>
    <w:p w14:paraId="459315C7" w14:textId="77777777" w:rsidR="00CE58F8" w:rsidRDefault="00931874">
      <w:pPr>
        <w:jc w:val="both"/>
        <w:rPr>
          <w:rFonts w:hint="eastAsia"/>
        </w:rPr>
      </w:pPr>
      <w:r>
        <w:rPr>
          <w:sz w:val="30"/>
          <w:szCs w:val="30"/>
        </w:rPr>
        <w:t xml:space="preserve">Rivendicare che si torni a fare cultura mettendo al centro l’uguaglianza e la solidarietà. Riportare, il lavoro al valore e alla “centralità” che merita coniugandolo </w:t>
      </w:r>
      <w:r>
        <w:rPr>
          <w:sz w:val="30"/>
          <w:szCs w:val="30"/>
        </w:rPr>
        <w:t>con i diritti di cittadinanza. Lavorare per questo obiettivo ampliando l’orizzonte oltre i confini della nostra quotidianità.</w:t>
      </w:r>
    </w:p>
    <w:p w14:paraId="36B75646" w14:textId="77777777" w:rsidR="00CE58F8" w:rsidRDefault="00931874">
      <w:pPr>
        <w:jc w:val="both"/>
        <w:rPr>
          <w:rFonts w:hint="eastAsia"/>
        </w:rPr>
      </w:pPr>
      <w:r>
        <w:rPr>
          <w:sz w:val="30"/>
          <w:szCs w:val="30"/>
        </w:rPr>
        <w:t xml:space="preserve">Ripartire dai nostri comuni valori provando ad aprire una stagione nuova capace di promuovere un nuovo protagonismo. La </w:t>
      </w:r>
      <w:r w:rsidR="005E176D">
        <w:rPr>
          <w:sz w:val="30"/>
          <w:szCs w:val="30"/>
        </w:rPr>
        <w:t>Cgil</w:t>
      </w:r>
      <w:r>
        <w:rPr>
          <w:sz w:val="30"/>
          <w:szCs w:val="30"/>
        </w:rPr>
        <w:t>, lo S</w:t>
      </w:r>
      <w:r w:rsidR="005E176D">
        <w:rPr>
          <w:sz w:val="30"/>
          <w:szCs w:val="30"/>
        </w:rPr>
        <w:t>pi</w:t>
      </w:r>
      <w:r>
        <w:rPr>
          <w:sz w:val="30"/>
          <w:szCs w:val="30"/>
        </w:rPr>
        <w:t>, l’A</w:t>
      </w:r>
      <w:r w:rsidR="005E176D">
        <w:rPr>
          <w:sz w:val="30"/>
          <w:szCs w:val="30"/>
        </w:rPr>
        <w:t>user,</w:t>
      </w:r>
      <w:r>
        <w:rPr>
          <w:sz w:val="30"/>
          <w:szCs w:val="30"/>
        </w:rPr>
        <w:t xml:space="preserve"> sono organizzazioni presenti e radicate nel territorio della nostra regione. Ciascuna impegnata in compiti diversi ma strategicamente convergenti. </w:t>
      </w:r>
    </w:p>
    <w:p w14:paraId="3275933F" w14:textId="3E08ECCA" w:rsidR="00CE58F8" w:rsidRDefault="00931874">
      <w:pPr>
        <w:jc w:val="both"/>
        <w:rPr>
          <w:rFonts w:hint="eastAsia"/>
          <w:sz w:val="30"/>
          <w:szCs w:val="30"/>
        </w:rPr>
      </w:pPr>
      <w:r>
        <w:rPr>
          <w:sz w:val="30"/>
          <w:szCs w:val="30"/>
        </w:rPr>
        <w:t xml:space="preserve">Come </w:t>
      </w:r>
      <w:r w:rsidR="005E176D">
        <w:rPr>
          <w:sz w:val="30"/>
          <w:szCs w:val="30"/>
        </w:rPr>
        <w:t>Cgil</w:t>
      </w:r>
      <w:r>
        <w:rPr>
          <w:sz w:val="30"/>
          <w:szCs w:val="30"/>
        </w:rPr>
        <w:t xml:space="preserve"> e </w:t>
      </w:r>
      <w:r w:rsidR="005E176D">
        <w:rPr>
          <w:sz w:val="30"/>
          <w:szCs w:val="30"/>
        </w:rPr>
        <w:t>Spi</w:t>
      </w:r>
      <w:r>
        <w:rPr>
          <w:sz w:val="30"/>
          <w:szCs w:val="30"/>
        </w:rPr>
        <w:t xml:space="preserve"> abbiamo deciso di rilanciare la pratica della contrattazione sociale territori</w:t>
      </w:r>
      <w:r>
        <w:rPr>
          <w:sz w:val="30"/>
          <w:szCs w:val="30"/>
        </w:rPr>
        <w:t>ale perché riteniamo quello strumento di fondamentale importanza per l’incidenza che può avere ed ha,</w:t>
      </w:r>
      <w:bookmarkStart w:id="0" w:name="_GoBack"/>
      <w:bookmarkEnd w:id="0"/>
      <w:r>
        <w:rPr>
          <w:sz w:val="30"/>
          <w:szCs w:val="30"/>
        </w:rPr>
        <w:t xml:space="preserve"> laddove lo esercitiamo, nella qualità della vita delle fasce più deboli della popolazione in termini di quantità e qualità dei servizi, compartecipazione</w:t>
      </w:r>
      <w:r>
        <w:rPr>
          <w:sz w:val="30"/>
          <w:szCs w:val="30"/>
        </w:rPr>
        <w:t xml:space="preserve"> ai costi, sostegni economici per particolari situazioni, promozione della cultura, e poi la questione del prelievo fiscale e della </w:t>
      </w:r>
      <w:r w:rsidR="005E176D">
        <w:rPr>
          <w:sz w:val="30"/>
          <w:szCs w:val="30"/>
        </w:rPr>
        <w:t>progressività delle aliquote…</w:t>
      </w:r>
    </w:p>
    <w:p w14:paraId="639EAD3A" w14:textId="77777777" w:rsidR="00CE58F8" w:rsidRDefault="00931874">
      <w:pPr>
        <w:jc w:val="both"/>
        <w:rPr>
          <w:rFonts w:hint="eastAsia"/>
          <w:sz w:val="30"/>
          <w:szCs w:val="30"/>
        </w:rPr>
      </w:pPr>
      <w:r>
        <w:rPr>
          <w:sz w:val="30"/>
          <w:szCs w:val="30"/>
        </w:rPr>
        <w:t>Su tutta questa partita, fermo restando l’impegno a privilegiare piattaforme unitarie ma co</w:t>
      </w:r>
      <w:r>
        <w:rPr>
          <w:sz w:val="30"/>
          <w:szCs w:val="30"/>
        </w:rPr>
        <w:t>nsapevoli delle difficoltà presenti in molti territori, la nostra Confederazione ha definito un percor</w:t>
      </w:r>
      <w:r w:rsidR="005E176D">
        <w:rPr>
          <w:sz w:val="30"/>
          <w:szCs w:val="30"/>
        </w:rPr>
        <w:t>so da noi sollecitato da tempo.</w:t>
      </w:r>
    </w:p>
    <w:p w14:paraId="59688600" w14:textId="77777777" w:rsidR="00CE58F8" w:rsidRDefault="005E176D">
      <w:pPr>
        <w:jc w:val="both"/>
        <w:rPr>
          <w:rFonts w:hint="eastAsia"/>
        </w:rPr>
      </w:pPr>
      <w:r>
        <w:rPr>
          <w:sz w:val="30"/>
          <w:szCs w:val="30"/>
        </w:rPr>
        <w:t>Si tratta di elaborare</w:t>
      </w:r>
      <w:r w:rsidR="00931874">
        <w:rPr>
          <w:sz w:val="30"/>
          <w:szCs w:val="30"/>
        </w:rPr>
        <w:t xml:space="preserve"> proposte di piattaforme territoriali cogliend</w:t>
      </w:r>
      <w:r>
        <w:rPr>
          <w:sz w:val="30"/>
          <w:szCs w:val="30"/>
        </w:rPr>
        <w:t xml:space="preserve">o tutti i possibili contributi </w:t>
      </w:r>
      <w:r w:rsidR="00931874">
        <w:rPr>
          <w:sz w:val="30"/>
          <w:szCs w:val="30"/>
        </w:rPr>
        <w:t xml:space="preserve">che possono venire </w:t>
      </w:r>
      <w:r w:rsidR="00931874">
        <w:rPr>
          <w:sz w:val="30"/>
          <w:szCs w:val="30"/>
        </w:rPr>
        <w:t>dall’insieme della nostra organizzazione.</w:t>
      </w:r>
    </w:p>
    <w:p w14:paraId="19E9987A" w14:textId="77777777" w:rsidR="00CE58F8" w:rsidRDefault="00CE58F8">
      <w:pPr>
        <w:jc w:val="both"/>
        <w:rPr>
          <w:rFonts w:hint="eastAsia"/>
          <w:sz w:val="30"/>
          <w:szCs w:val="30"/>
        </w:rPr>
      </w:pPr>
    </w:p>
    <w:p w14:paraId="318B3811" w14:textId="77777777" w:rsidR="00CE58F8" w:rsidRDefault="00CE58F8">
      <w:pPr>
        <w:jc w:val="both"/>
        <w:rPr>
          <w:rFonts w:hint="eastAsia"/>
          <w:sz w:val="30"/>
          <w:szCs w:val="30"/>
        </w:rPr>
      </w:pPr>
    </w:p>
    <w:p w14:paraId="44F2C369" w14:textId="77777777" w:rsidR="00CE58F8" w:rsidRDefault="00CE58F8">
      <w:pPr>
        <w:jc w:val="both"/>
        <w:rPr>
          <w:rFonts w:hint="eastAsia"/>
          <w:sz w:val="30"/>
          <w:szCs w:val="30"/>
        </w:rPr>
      </w:pPr>
    </w:p>
    <w:p w14:paraId="303F67D1" w14:textId="77777777" w:rsidR="00CE58F8" w:rsidRDefault="00931874">
      <w:pPr>
        <w:jc w:val="right"/>
        <w:rPr>
          <w:rFonts w:hint="eastAsia"/>
        </w:rPr>
      </w:pPr>
      <w:r>
        <w:fldChar w:fldCharType="begin"/>
      </w:r>
      <w:r>
        <w:instrText>PAGE</w:instrText>
      </w:r>
      <w:r>
        <w:fldChar w:fldCharType="separate"/>
      </w:r>
      <w:r>
        <w:t>3</w:t>
      </w:r>
      <w:r>
        <w:fldChar w:fldCharType="end"/>
      </w:r>
    </w:p>
    <w:p w14:paraId="0B7E7A25" w14:textId="3E7158E1" w:rsidR="00CE58F8" w:rsidRDefault="00931874">
      <w:pPr>
        <w:jc w:val="both"/>
        <w:rPr>
          <w:rFonts w:hint="eastAsia"/>
        </w:rPr>
      </w:pPr>
      <w:r>
        <w:rPr>
          <w:sz w:val="30"/>
          <w:szCs w:val="30"/>
        </w:rPr>
        <w:lastRenderedPageBreak/>
        <w:t xml:space="preserve">Dallo </w:t>
      </w:r>
      <w:r w:rsidR="005E176D">
        <w:rPr>
          <w:sz w:val="30"/>
          <w:szCs w:val="30"/>
        </w:rPr>
        <w:t>Spi</w:t>
      </w:r>
      <w:r>
        <w:rPr>
          <w:sz w:val="30"/>
          <w:szCs w:val="30"/>
        </w:rPr>
        <w:t xml:space="preserve"> di</w:t>
      </w:r>
      <w:r w:rsidR="005E176D">
        <w:rPr>
          <w:sz w:val="30"/>
          <w:szCs w:val="30"/>
        </w:rPr>
        <w:t xml:space="preserve"> ogni territorio e dalle Leghe, dalle categorie degli attivi, </w:t>
      </w:r>
      <w:r w:rsidR="002551CB">
        <w:rPr>
          <w:sz w:val="30"/>
          <w:szCs w:val="30"/>
        </w:rPr>
        <w:t xml:space="preserve">che fino ad oggi </w:t>
      </w:r>
      <w:r>
        <w:rPr>
          <w:sz w:val="30"/>
          <w:szCs w:val="30"/>
        </w:rPr>
        <w:t>sono state</w:t>
      </w:r>
      <w:r>
        <w:rPr>
          <w:sz w:val="30"/>
          <w:szCs w:val="30"/>
        </w:rPr>
        <w:t xml:space="preserve"> assenti su questi temi e poi </w:t>
      </w:r>
      <w:r>
        <w:rPr>
          <w:sz w:val="30"/>
          <w:szCs w:val="30"/>
        </w:rPr>
        <w:t>le organizzazioni a noi vicine a partire dall’</w:t>
      </w:r>
      <w:r w:rsidR="005E176D">
        <w:rPr>
          <w:sz w:val="30"/>
          <w:szCs w:val="30"/>
        </w:rPr>
        <w:t>Auser</w:t>
      </w:r>
      <w:r>
        <w:rPr>
          <w:sz w:val="30"/>
          <w:szCs w:val="30"/>
        </w:rPr>
        <w:t xml:space="preserve"> che per la propria specificità e</w:t>
      </w:r>
      <w:r>
        <w:rPr>
          <w:sz w:val="30"/>
          <w:szCs w:val="30"/>
        </w:rPr>
        <w:t xml:space="preserve"> contatto quotidiano con il </w:t>
      </w:r>
      <w:r>
        <w:rPr>
          <w:sz w:val="30"/>
          <w:szCs w:val="30"/>
        </w:rPr>
        <w:t>cresce</w:t>
      </w:r>
      <w:r>
        <w:rPr>
          <w:sz w:val="30"/>
          <w:szCs w:val="30"/>
        </w:rPr>
        <w:t xml:space="preserve">nte disagio sociale, può dare un prezioso contributo. Da qui l’indicazione che abbiamo condiviso con la </w:t>
      </w:r>
      <w:r w:rsidR="005E176D">
        <w:rPr>
          <w:sz w:val="30"/>
          <w:szCs w:val="30"/>
        </w:rPr>
        <w:t>Cgil</w:t>
      </w:r>
      <w:r>
        <w:rPr>
          <w:sz w:val="30"/>
          <w:szCs w:val="30"/>
        </w:rPr>
        <w:t xml:space="preserve"> affinché nella fase di preparazione delle piattaforme territoriali si stabiliscano momenti di confronto per chiamare a dare il loro contributo di i</w:t>
      </w:r>
      <w:r>
        <w:rPr>
          <w:sz w:val="30"/>
          <w:szCs w:val="30"/>
        </w:rPr>
        <w:t xml:space="preserve">dee e proposte le organizzazioni che hanno come riferimento il “Quadratino Rosso della </w:t>
      </w:r>
      <w:r w:rsidR="005E176D">
        <w:rPr>
          <w:sz w:val="30"/>
          <w:szCs w:val="30"/>
        </w:rPr>
        <w:t>Cgil</w:t>
      </w:r>
      <w:r>
        <w:rPr>
          <w:sz w:val="30"/>
          <w:szCs w:val="30"/>
        </w:rPr>
        <w:t xml:space="preserve">”. Quindi </w:t>
      </w:r>
      <w:r w:rsidR="005E176D">
        <w:rPr>
          <w:sz w:val="30"/>
          <w:szCs w:val="30"/>
        </w:rPr>
        <w:t>Auser</w:t>
      </w:r>
      <w:r>
        <w:rPr>
          <w:sz w:val="30"/>
          <w:szCs w:val="30"/>
        </w:rPr>
        <w:t xml:space="preserve">, ma anche Federconsumatori e </w:t>
      </w:r>
      <w:r w:rsidR="005E176D">
        <w:rPr>
          <w:sz w:val="30"/>
          <w:szCs w:val="30"/>
        </w:rPr>
        <w:t>Sunia</w:t>
      </w:r>
      <w:r>
        <w:rPr>
          <w:sz w:val="30"/>
          <w:szCs w:val="30"/>
        </w:rPr>
        <w:t xml:space="preserve">. Affinché, avendo condiviso strategie e contenuti si riesca a far crescere un nuovo modo di lavorare in grado di </w:t>
      </w:r>
      <w:r>
        <w:rPr>
          <w:sz w:val="30"/>
          <w:szCs w:val="30"/>
        </w:rPr>
        <w:t xml:space="preserve">fare rete nei territori, nel rispetto dell’autonomia di ciascuna organizzazione ma avendo in testa un progetto per la valorizzazione reciproca consapevoli che il lavorare insieme per organizzazioni che si fondano sulla stessa matrice rappresenta un valore </w:t>
      </w:r>
      <w:r>
        <w:rPr>
          <w:sz w:val="30"/>
          <w:szCs w:val="30"/>
        </w:rPr>
        <w:t>aggiunto in sé.</w:t>
      </w:r>
    </w:p>
    <w:p w14:paraId="0E20A048" w14:textId="77777777" w:rsidR="00CE58F8" w:rsidRDefault="00931874">
      <w:pPr>
        <w:jc w:val="both"/>
        <w:rPr>
          <w:rFonts w:hint="eastAsia"/>
        </w:rPr>
      </w:pPr>
      <w:r>
        <w:rPr>
          <w:sz w:val="30"/>
          <w:szCs w:val="30"/>
        </w:rPr>
        <w:t xml:space="preserve">In coerenza con la piattaforma unitaria presentata lo scorso anno alla regione Toscana, sulla quale anche </w:t>
      </w:r>
      <w:r>
        <w:rPr>
          <w:sz w:val="30"/>
          <w:szCs w:val="30"/>
        </w:rPr>
        <w:t>l’A</w:t>
      </w:r>
      <w:r w:rsidR="005E176D">
        <w:rPr>
          <w:sz w:val="30"/>
          <w:szCs w:val="30"/>
        </w:rPr>
        <w:t>user</w:t>
      </w:r>
      <w:r>
        <w:rPr>
          <w:sz w:val="30"/>
          <w:szCs w:val="30"/>
        </w:rPr>
        <w:t xml:space="preserve"> ha dato il proprio contrib</w:t>
      </w:r>
      <w:r w:rsidR="005E176D">
        <w:rPr>
          <w:sz w:val="30"/>
          <w:szCs w:val="30"/>
        </w:rPr>
        <w:t>uto, abbiamo presentato all’Anci</w:t>
      </w:r>
      <w:r>
        <w:rPr>
          <w:sz w:val="30"/>
          <w:szCs w:val="30"/>
        </w:rPr>
        <w:t xml:space="preserve"> Regionale una proposta unitaria come Confederazioni, Sindacati Pen</w:t>
      </w:r>
      <w:r>
        <w:rPr>
          <w:sz w:val="30"/>
          <w:szCs w:val="30"/>
        </w:rPr>
        <w:t>sionati e F.P. per sottoscrivere un accordo pluriennale con le opportune verifiche annuali.</w:t>
      </w:r>
    </w:p>
    <w:p w14:paraId="14B19E89" w14:textId="77777777" w:rsidR="00CE58F8" w:rsidRDefault="00931874">
      <w:pPr>
        <w:jc w:val="both"/>
        <w:rPr>
          <w:rFonts w:hint="eastAsia"/>
        </w:rPr>
      </w:pPr>
      <w:r>
        <w:rPr>
          <w:sz w:val="30"/>
          <w:szCs w:val="30"/>
        </w:rPr>
        <w:t xml:space="preserve"> </w:t>
      </w:r>
      <w:r>
        <w:rPr>
          <w:b/>
          <w:bCs/>
          <w:sz w:val="30"/>
          <w:szCs w:val="30"/>
        </w:rPr>
        <w:t>Chiediamo all’ANCI Toscana di svolgere un ruolo attivo per:</w:t>
      </w:r>
    </w:p>
    <w:p w14:paraId="7D1B9FF8" w14:textId="77777777" w:rsidR="00CE58F8" w:rsidRDefault="00931874">
      <w:pPr>
        <w:numPr>
          <w:ilvl w:val="0"/>
          <w:numId w:val="1"/>
        </w:numPr>
        <w:jc w:val="both"/>
        <w:rPr>
          <w:rFonts w:hint="eastAsia"/>
          <w:sz w:val="30"/>
          <w:szCs w:val="30"/>
        </w:rPr>
      </w:pPr>
      <w:r>
        <w:rPr>
          <w:sz w:val="30"/>
          <w:szCs w:val="30"/>
        </w:rPr>
        <w:t>un m</w:t>
      </w:r>
      <w:r>
        <w:rPr>
          <w:rFonts w:ascii="Tms Rmn;Times New Roman" w:hAnsi="Tms Rmn;Times New Roman" w:cs="Tms Rmn;Times New Roman"/>
          <w:sz w:val="30"/>
          <w:szCs w:val="30"/>
        </w:rPr>
        <w:t>aggiore impegno dei comuni nelle iniziative di recupero dell’evasione fiscale. Prioritaria destinaz</w:t>
      </w:r>
      <w:r>
        <w:rPr>
          <w:rFonts w:ascii="Tms Rmn;Times New Roman" w:hAnsi="Tms Rmn;Times New Roman" w:cs="Tms Rmn;Times New Roman"/>
          <w:sz w:val="30"/>
          <w:szCs w:val="30"/>
        </w:rPr>
        <w:t>ione delle risorse recuperate per rafforzare ed estendere il welfare locale, con particolare attenzione alle fasce deboli della popolazione.</w:t>
      </w:r>
    </w:p>
    <w:p w14:paraId="27D4E1C2" w14:textId="77777777" w:rsidR="00CE58F8" w:rsidRDefault="00931874">
      <w:pPr>
        <w:numPr>
          <w:ilvl w:val="0"/>
          <w:numId w:val="1"/>
        </w:numPr>
        <w:jc w:val="both"/>
        <w:rPr>
          <w:rFonts w:hint="eastAsia"/>
          <w:sz w:val="30"/>
          <w:szCs w:val="30"/>
        </w:rPr>
      </w:pPr>
      <w:r>
        <w:rPr>
          <w:rFonts w:ascii="Tms Rmn;Times New Roman" w:hAnsi="Tms Rmn;Times New Roman" w:cs="Tms Rmn;Times New Roman"/>
          <w:sz w:val="30"/>
          <w:szCs w:val="30"/>
        </w:rPr>
        <w:t>La realizzazione della rete di servizi socio sanitari territoriali, a partire dalle Case della salute, rafforzament</w:t>
      </w:r>
      <w:r>
        <w:rPr>
          <w:rFonts w:ascii="Tms Rmn;Times New Roman" w:hAnsi="Tms Rmn;Times New Roman" w:cs="Tms Rmn;Times New Roman"/>
          <w:sz w:val="30"/>
          <w:szCs w:val="30"/>
        </w:rPr>
        <w:t>o dei serviz</w:t>
      </w:r>
      <w:r w:rsidR="005E176D">
        <w:rPr>
          <w:rFonts w:ascii="Tms Rmn;Times New Roman" w:hAnsi="Tms Rmn;Times New Roman" w:cs="Tms Rmn;Times New Roman"/>
          <w:sz w:val="30"/>
          <w:szCs w:val="30"/>
        </w:rPr>
        <w:t xml:space="preserve">i per la Non Autosufficienza e </w:t>
      </w:r>
      <w:r>
        <w:rPr>
          <w:rFonts w:ascii="Tms Rmn;Times New Roman" w:hAnsi="Tms Rmn;Times New Roman" w:cs="Tms Rmn;Times New Roman"/>
          <w:sz w:val="30"/>
          <w:szCs w:val="30"/>
        </w:rPr>
        <w:t>corretta utilizzazione delle risorse del Fondo Regionale, sui quali gli enti locali debbono tornare ad essere protagonisti nel loro ruolo di programmazione e controllo.</w:t>
      </w:r>
    </w:p>
    <w:p w14:paraId="2CE5A246" w14:textId="77777777" w:rsidR="00CE58F8" w:rsidRDefault="005E176D">
      <w:pPr>
        <w:numPr>
          <w:ilvl w:val="0"/>
          <w:numId w:val="1"/>
        </w:numPr>
        <w:jc w:val="both"/>
        <w:rPr>
          <w:rFonts w:hint="eastAsia"/>
          <w:sz w:val="30"/>
          <w:szCs w:val="30"/>
        </w:rPr>
      </w:pPr>
      <w:r>
        <w:rPr>
          <w:rFonts w:ascii="Tms Rmn;Times New Roman" w:hAnsi="Tms Rmn;Times New Roman" w:cs="Tms Rmn;Times New Roman"/>
          <w:sz w:val="30"/>
          <w:szCs w:val="30"/>
        </w:rPr>
        <w:t>L'i</w:t>
      </w:r>
      <w:r w:rsidR="00931874">
        <w:rPr>
          <w:rFonts w:ascii="Tms Rmn;Times New Roman" w:hAnsi="Tms Rmn;Times New Roman" w:cs="Tms Rmn;Times New Roman"/>
          <w:sz w:val="30"/>
          <w:szCs w:val="30"/>
        </w:rPr>
        <w:t>mpegno a non aumentare la pressione tari</w:t>
      </w:r>
      <w:r w:rsidR="00931874">
        <w:rPr>
          <w:rFonts w:ascii="Tms Rmn;Times New Roman" w:hAnsi="Tms Rmn;Times New Roman" w:cs="Tms Rmn;Times New Roman"/>
          <w:sz w:val="30"/>
          <w:szCs w:val="30"/>
        </w:rPr>
        <w:t>ffaria dei Servizi Pubblici Locali.</w:t>
      </w:r>
    </w:p>
    <w:p w14:paraId="008F2642" w14:textId="77777777" w:rsidR="00CE58F8" w:rsidRDefault="005E176D">
      <w:pPr>
        <w:numPr>
          <w:ilvl w:val="0"/>
          <w:numId w:val="1"/>
        </w:numPr>
        <w:jc w:val="both"/>
        <w:rPr>
          <w:rFonts w:hint="eastAsia"/>
          <w:sz w:val="30"/>
          <w:szCs w:val="30"/>
        </w:rPr>
      </w:pPr>
      <w:r>
        <w:rPr>
          <w:rFonts w:ascii="Tms Rmn;Times New Roman" w:hAnsi="Tms Rmn;Times New Roman" w:cs="Tms Rmn;Times New Roman"/>
          <w:sz w:val="30"/>
          <w:szCs w:val="30"/>
        </w:rPr>
        <w:t>Il corretto utilizzo dell’Isee</w:t>
      </w:r>
      <w:r w:rsidR="00931874">
        <w:rPr>
          <w:rFonts w:ascii="Tms Rmn;Times New Roman" w:hAnsi="Tms Rmn;Times New Roman" w:cs="Tms Rmn;Times New Roman"/>
          <w:sz w:val="30"/>
          <w:szCs w:val="30"/>
        </w:rPr>
        <w:t>, favorendo una analisi puntuale delle situazioni presenti nei territori con l’obiettivo di rendere più omogeneo l’utilizzo dello strumento su tutto il territorio Regionale.</w:t>
      </w:r>
    </w:p>
    <w:p w14:paraId="0EBB68C1" w14:textId="77777777" w:rsidR="00CE58F8" w:rsidRDefault="00931874">
      <w:pPr>
        <w:numPr>
          <w:ilvl w:val="0"/>
          <w:numId w:val="1"/>
        </w:numPr>
        <w:jc w:val="both"/>
        <w:rPr>
          <w:rFonts w:hint="eastAsia"/>
        </w:rPr>
      </w:pPr>
      <w:r>
        <w:rPr>
          <w:rFonts w:ascii="Tms Rmn;Times New Roman" w:hAnsi="Tms Rmn;Times New Roman" w:cs="Tms Rmn;Times New Roman"/>
          <w:sz w:val="30"/>
          <w:szCs w:val="30"/>
        </w:rPr>
        <w:t>Il diritto alla</w:t>
      </w:r>
      <w:r>
        <w:rPr>
          <w:rFonts w:ascii="Tms Rmn;Times New Roman" w:hAnsi="Tms Rmn;Times New Roman" w:cs="Tms Rmn;Times New Roman"/>
          <w:sz w:val="30"/>
          <w:szCs w:val="30"/>
        </w:rPr>
        <w:t xml:space="preserve"> casa come fondamentale strumento di cittadinanza. Rafforzare l’intervento verso il governo centrale ritenendo inaccettabili i tagli nazionali al fondo affitti e monitorare l’impegno degli enti locali per l’utilizzo appropriato degli stessi.</w:t>
      </w:r>
    </w:p>
    <w:p w14:paraId="46AE5F20" w14:textId="77777777" w:rsidR="00CE58F8" w:rsidRDefault="00931874">
      <w:pPr>
        <w:jc w:val="both"/>
        <w:rPr>
          <w:rFonts w:hint="eastAsia"/>
          <w:b/>
          <w:bCs/>
        </w:rPr>
      </w:pPr>
      <w:r>
        <w:rPr>
          <w:rFonts w:ascii="Tms Rmn;Times New Roman" w:hAnsi="Tms Rmn;Times New Roman" w:cs="Tms Rmn;Times New Roman"/>
          <w:b/>
          <w:bCs/>
          <w:sz w:val="30"/>
          <w:szCs w:val="30"/>
        </w:rPr>
        <w:t xml:space="preserve">Sul recupero evasione fiscale da parte dei comuni avete il materiale in cartella e come vedete la situazione è veramente preoccupante. </w:t>
      </w:r>
    </w:p>
    <w:p w14:paraId="2A8417A5" w14:textId="77777777" w:rsidR="00CE58F8" w:rsidRDefault="00CE58F8">
      <w:pPr>
        <w:jc w:val="both"/>
        <w:rPr>
          <w:rFonts w:ascii="Tms Rmn;Times New Roman" w:hAnsi="Tms Rmn;Times New Roman" w:cs="Tms Rmn;Times New Roman" w:hint="eastAsia"/>
          <w:sz w:val="30"/>
          <w:szCs w:val="30"/>
        </w:rPr>
      </w:pPr>
    </w:p>
    <w:p w14:paraId="288BDBFA" w14:textId="77777777" w:rsidR="00CE58F8" w:rsidRDefault="00931874">
      <w:pPr>
        <w:jc w:val="right"/>
        <w:rPr>
          <w:rFonts w:hint="eastAsia"/>
        </w:rPr>
      </w:pPr>
      <w:r>
        <w:fldChar w:fldCharType="begin"/>
      </w:r>
      <w:r>
        <w:instrText>PAGE</w:instrText>
      </w:r>
      <w:r>
        <w:fldChar w:fldCharType="separate"/>
      </w:r>
      <w:r>
        <w:t>4</w:t>
      </w:r>
      <w:r>
        <w:fldChar w:fldCharType="end"/>
      </w:r>
    </w:p>
    <w:p w14:paraId="1882C0CB" w14:textId="77777777" w:rsidR="00CE58F8" w:rsidRDefault="00931874">
      <w:pPr>
        <w:jc w:val="both"/>
        <w:rPr>
          <w:rFonts w:hint="eastAsia"/>
        </w:rPr>
      </w:pPr>
      <w:r>
        <w:rPr>
          <w:rFonts w:ascii="Tms Rmn;Times New Roman" w:hAnsi="Tms Rmn;Times New Roman" w:cs="Tms Rmn;Times New Roman"/>
          <w:sz w:val="30"/>
          <w:szCs w:val="30"/>
        </w:rPr>
        <w:lastRenderedPageBreak/>
        <w:t>Ferme restando le responsabilità primarie del governo centrale, non è accettabile che a fronte di una evasion</w:t>
      </w:r>
      <w:r w:rsidR="005E176D">
        <w:rPr>
          <w:rFonts w:ascii="Tms Rmn;Times New Roman" w:hAnsi="Tms Rmn;Times New Roman" w:cs="Tms Rmn;Times New Roman"/>
          <w:sz w:val="30"/>
          <w:szCs w:val="30"/>
        </w:rPr>
        <w:t xml:space="preserve">e fiscale che supera i 130 </w:t>
      </w:r>
      <w:r>
        <w:rPr>
          <w:rFonts w:ascii="Tms Rmn;Times New Roman" w:hAnsi="Tms Rmn;Times New Roman" w:cs="Tms Rmn;Times New Roman"/>
          <w:sz w:val="30"/>
          <w:szCs w:val="30"/>
        </w:rPr>
        <w:t xml:space="preserve">miliardi l’anno </w:t>
      </w:r>
    </w:p>
    <w:p w14:paraId="6B2ADD59" w14:textId="77777777" w:rsidR="00CE58F8" w:rsidRDefault="00931874">
      <w:pPr>
        <w:jc w:val="both"/>
        <w:rPr>
          <w:rFonts w:hint="eastAsia"/>
        </w:rPr>
      </w:pPr>
      <w:r>
        <w:rPr>
          <w:rFonts w:ascii="Tms Rmn;Times New Roman" w:hAnsi="Tms Rmn;Times New Roman" w:cs="Tms Rmn;Times New Roman"/>
          <w:sz w:val="30"/>
          <w:szCs w:val="30"/>
        </w:rPr>
        <w:t xml:space="preserve">gli enti locali non si sentano impegnati concretamente nel recupero di una parte di quelle risorse per destinarle alle proprie comunità. Attualmente, fino al 2019, </w:t>
      </w:r>
      <w:r>
        <w:rPr>
          <w:rFonts w:ascii="Tms Rmn;Times New Roman" w:hAnsi="Tms Rmn;Times New Roman" w:cs="Tms Rmn;Times New Roman"/>
          <w:sz w:val="30"/>
          <w:szCs w:val="30"/>
        </w:rPr>
        <w:t>tutte le risorse, riferite ad evasione fiscale</w:t>
      </w:r>
      <w:r>
        <w:rPr>
          <w:rFonts w:ascii="Tms Rmn;Times New Roman" w:hAnsi="Tms Rmn;Times New Roman" w:cs="Tms Rmn;Times New Roman"/>
          <w:sz w:val="30"/>
          <w:szCs w:val="30"/>
        </w:rPr>
        <w:t xml:space="preserve"> Nazionale, recuperate dall’agenzia delle entrate su segnalazione di un Ente Locale, ritorneranno per intero nelle casse del Comune. Noi abbiamo chiesto che quella norma diventi strutturale anche per sollecitare interventi non episodici da parte dei Comuni</w:t>
      </w:r>
      <w:r>
        <w:rPr>
          <w:rFonts w:ascii="Tms Rmn;Times New Roman" w:hAnsi="Tms Rmn;Times New Roman" w:cs="Tms Rmn;Times New Roman"/>
          <w:sz w:val="30"/>
          <w:szCs w:val="30"/>
        </w:rPr>
        <w:t xml:space="preserve">. </w:t>
      </w:r>
    </w:p>
    <w:p w14:paraId="667A829C" w14:textId="77777777" w:rsidR="00CE58F8" w:rsidRDefault="00931874">
      <w:pPr>
        <w:jc w:val="both"/>
        <w:rPr>
          <w:rFonts w:hint="eastAsia"/>
        </w:rPr>
      </w:pPr>
      <w:r>
        <w:rPr>
          <w:rFonts w:ascii="Tms Rmn;Times New Roman" w:hAnsi="Tms Rmn;Times New Roman" w:cs="Tms Rmn;Times New Roman"/>
          <w:sz w:val="30"/>
          <w:szCs w:val="30"/>
        </w:rPr>
        <w:t>Detto ciò, dobbiamo incalzare i Comuni affinché il recupero evasione diventi un vero e proprio compito istituzionale e le risorse recuperate vengano investite per dare maggiori risposte nel sociale, a sostegno delle fasce più deboli e svantaggiate dell</w:t>
      </w:r>
      <w:r>
        <w:rPr>
          <w:rFonts w:ascii="Tms Rmn;Times New Roman" w:hAnsi="Tms Rmn;Times New Roman" w:cs="Tms Rmn;Times New Roman"/>
          <w:sz w:val="30"/>
          <w:szCs w:val="30"/>
        </w:rPr>
        <w:t>a popolazione.</w:t>
      </w:r>
    </w:p>
    <w:p w14:paraId="04F18E71" w14:textId="77777777" w:rsidR="00CE58F8" w:rsidRDefault="00931874">
      <w:pPr>
        <w:jc w:val="both"/>
        <w:rPr>
          <w:rFonts w:hint="eastAsia"/>
        </w:rPr>
      </w:pPr>
      <w:r>
        <w:rPr>
          <w:rFonts w:ascii="Tms Rmn;Times New Roman" w:hAnsi="Tms Rmn;Times New Roman" w:cs="Tms Rmn;Times New Roman"/>
          <w:sz w:val="30"/>
          <w:szCs w:val="30"/>
        </w:rPr>
        <w:t xml:space="preserve">Sulla Sanità, a livello Nazionale, si registra un continuo e persistente sotto-finanziamento del Servizio Sanitario Pubblico mentre cresce la spesa privata. </w:t>
      </w:r>
    </w:p>
    <w:p w14:paraId="41F22A84" w14:textId="77777777" w:rsidR="00CE58F8" w:rsidRDefault="00931874">
      <w:pPr>
        <w:jc w:val="both"/>
        <w:rPr>
          <w:rFonts w:hint="eastAsia"/>
        </w:rPr>
      </w:pPr>
      <w:r>
        <w:rPr>
          <w:rFonts w:ascii="Tms Rmn;Times New Roman" w:hAnsi="Tms Rmn;Times New Roman" w:cs="Tms Rmn;Times New Roman"/>
          <w:color w:val="000000"/>
          <w:sz w:val="30"/>
          <w:szCs w:val="30"/>
        </w:rPr>
        <w:t>Abbiamo una spesa sanitaria pubblica inferiore di quasi il 30% rispetto alla m</w:t>
      </w:r>
      <w:r>
        <w:rPr>
          <w:rFonts w:ascii="Tms Rmn;Times New Roman" w:hAnsi="Tms Rmn;Times New Roman" w:cs="Tms Rmn;Times New Roman"/>
          <w:color w:val="000000"/>
          <w:sz w:val="30"/>
          <w:szCs w:val="30"/>
        </w:rPr>
        <w:t xml:space="preserve">edia </w:t>
      </w:r>
      <w:r>
        <w:rPr>
          <w:rFonts w:ascii="Tms Rmn;Times New Roman" w:hAnsi="Tms Rmn;Times New Roman" w:cs="Tms Rmn;Times New Roman"/>
          <w:color w:val="000000"/>
          <w:sz w:val="30"/>
          <w:szCs w:val="30"/>
        </w:rPr>
        <w:t>dei principali Paesi Europei e si continua a tagliare. Ciò avviene mentre si destinano importanti risorse pubbliche, cioè di tutti, alla sanità integrativa per il welfare contrattuale e aziendale con detassazioni e decontrib</w:t>
      </w:r>
      <w:r w:rsidR="005E176D">
        <w:rPr>
          <w:rFonts w:ascii="Tms Rmn;Times New Roman" w:hAnsi="Tms Rmn;Times New Roman" w:cs="Tms Rmn;Times New Roman"/>
          <w:color w:val="000000"/>
          <w:sz w:val="30"/>
          <w:szCs w:val="30"/>
        </w:rPr>
        <w:t xml:space="preserve">uzioni. Questo aspetto è stato </w:t>
      </w:r>
      <w:r>
        <w:rPr>
          <w:rFonts w:ascii="Tms Rmn;Times New Roman" w:hAnsi="Tms Rmn;Times New Roman" w:cs="Tms Rmn;Times New Roman"/>
          <w:color w:val="000000"/>
          <w:sz w:val="30"/>
          <w:szCs w:val="30"/>
        </w:rPr>
        <w:t>sottovalutato anche dalle Confederazioni, e le categorie degli attivi non si sono accorte che  si trattava di una “trappola”. E’ conveniente solo per il sistema delle aziende. Queste scaricano sullo Stato una parte consistente dei costi degli accordi, orga</w:t>
      </w:r>
      <w:r>
        <w:rPr>
          <w:rFonts w:ascii="Tms Rmn;Times New Roman" w:hAnsi="Tms Rmn;Times New Roman" w:cs="Tms Rmn;Times New Roman"/>
          <w:color w:val="000000"/>
          <w:sz w:val="30"/>
          <w:szCs w:val="30"/>
        </w:rPr>
        <w:t>nizzano imprese per offrire quei servizi sanitari e realizzare nuovi profitti e contribuiscono a marginalizzare il SSP. Ma c'è di più.</w:t>
      </w:r>
    </w:p>
    <w:p w14:paraId="0255DCE7" w14:textId="77777777" w:rsidR="00CE58F8" w:rsidRDefault="00931874">
      <w:pPr>
        <w:jc w:val="both"/>
        <w:rPr>
          <w:rFonts w:hint="eastAsia"/>
        </w:rPr>
      </w:pPr>
      <w:r>
        <w:rPr>
          <w:rFonts w:ascii="Tms Rmn;Times New Roman" w:hAnsi="Tms Rmn;Times New Roman" w:cs="Tms Rmn;Times New Roman"/>
          <w:color w:val="000000"/>
          <w:sz w:val="30"/>
          <w:szCs w:val="30"/>
        </w:rPr>
        <w:t>Recenti ricerche ci dicono che circa i 70% dei servizi sanitari offerti dai fondi riguardano prestazioni già offerte dal</w:t>
      </w:r>
      <w:r>
        <w:rPr>
          <w:rFonts w:ascii="Tms Rmn;Times New Roman" w:hAnsi="Tms Rmn;Times New Roman" w:cs="Tms Rmn;Times New Roman"/>
          <w:color w:val="000000"/>
          <w:sz w:val="30"/>
          <w:szCs w:val="30"/>
        </w:rPr>
        <w:t xml:space="preserve"> Servizio Sanitario Pubblico.</w:t>
      </w:r>
    </w:p>
    <w:p w14:paraId="33084051" w14:textId="77777777" w:rsidR="00CE58F8" w:rsidRDefault="00931874">
      <w:pPr>
        <w:jc w:val="both"/>
        <w:rPr>
          <w:rFonts w:hint="eastAsia"/>
        </w:rPr>
      </w:pPr>
      <w:r>
        <w:rPr>
          <w:rFonts w:ascii="Tms Rmn;Times New Roman" w:hAnsi="Tms Rmn;Times New Roman" w:cs="Tms Rmn;Times New Roman"/>
          <w:color w:val="000000"/>
          <w:sz w:val="30"/>
          <w:szCs w:val="30"/>
        </w:rPr>
        <w:t>Quindi di fatto anche i lavoratori coperti da quei fondi sono penalizzati perché pagano due volte. Con la fiscalità generale, come tut</w:t>
      </w:r>
      <w:r w:rsidR="005E176D">
        <w:rPr>
          <w:rFonts w:ascii="Tms Rmn;Times New Roman" w:hAnsi="Tms Rmn;Times New Roman" w:cs="Tms Rmn;Times New Roman"/>
          <w:color w:val="000000"/>
          <w:sz w:val="30"/>
          <w:szCs w:val="30"/>
        </w:rPr>
        <w:t xml:space="preserve">ti, e con la rinuncia a quella </w:t>
      </w:r>
      <w:r>
        <w:rPr>
          <w:rFonts w:ascii="Tms Rmn;Times New Roman" w:hAnsi="Tms Rmn;Times New Roman" w:cs="Tms Rmn;Times New Roman"/>
          <w:color w:val="000000"/>
          <w:sz w:val="30"/>
          <w:szCs w:val="30"/>
        </w:rPr>
        <w:t>parte di aumenti contrattuali che è stata utilizzata per il</w:t>
      </w:r>
      <w:r>
        <w:rPr>
          <w:rFonts w:ascii="Tms Rmn;Times New Roman" w:hAnsi="Tms Rmn;Times New Roman" w:cs="Tms Rmn;Times New Roman"/>
          <w:color w:val="000000"/>
          <w:sz w:val="30"/>
          <w:szCs w:val="30"/>
        </w:rPr>
        <w:t xml:space="preserve"> welfare contrattuale e che essendo decontribuita non sarà utile ai fini pensionistici.</w:t>
      </w:r>
    </w:p>
    <w:p w14:paraId="5E983852" w14:textId="77777777" w:rsidR="00CE58F8" w:rsidRDefault="00931874">
      <w:pPr>
        <w:jc w:val="both"/>
        <w:rPr>
          <w:rFonts w:hint="eastAsia"/>
        </w:rPr>
      </w:pPr>
      <w:r>
        <w:rPr>
          <w:rFonts w:ascii="Tms Rmn;Times New Roman" w:hAnsi="Tms Rmn;Times New Roman" w:cs="Tms Rmn;Times New Roman"/>
          <w:b/>
          <w:bCs/>
          <w:color w:val="000000"/>
          <w:sz w:val="30"/>
          <w:szCs w:val="30"/>
        </w:rPr>
        <w:t>Poi ci sono quelli che pagano, in quanto cittadini, e sono esclusi da tutto.</w:t>
      </w:r>
    </w:p>
    <w:p w14:paraId="10B58AEB" w14:textId="77777777" w:rsidR="00CE58F8" w:rsidRDefault="00931874">
      <w:pPr>
        <w:jc w:val="both"/>
        <w:rPr>
          <w:rFonts w:hint="eastAsia"/>
        </w:rPr>
      </w:pPr>
      <w:r>
        <w:rPr>
          <w:rFonts w:ascii="Tms Rmn;Times New Roman" w:hAnsi="Tms Rmn;Times New Roman" w:cs="Tms Rmn;Times New Roman"/>
          <w:color w:val="000000"/>
          <w:sz w:val="30"/>
          <w:szCs w:val="30"/>
        </w:rPr>
        <w:t>Sono i pensionati, i disoccupati, i precari e l’esercito crescente degli impieghi nel lavo</w:t>
      </w:r>
      <w:r>
        <w:rPr>
          <w:rFonts w:ascii="Tms Rmn;Times New Roman" w:hAnsi="Tms Rmn;Times New Roman" w:cs="Tms Rmn;Times New Roman"/>
          <w:color w:val="000000"/>
          <w:sz w:val="30"/>
          <w:szCs w:val="30"/>
        </w:rPr>
        <w:t>ro destrutturato e povero. A nostro avviso è stata messa in piedi una macchina infernale che, se non riorientata, produrrà solo disastri. Privilegi per i più forti, facendoli pagare ai più deboli e dequalificazione del Servizio Sanitario Pubblico.</w:t>
      </w:r>
    </w:p>
    <w:p w14:paraId="1F9F06C8" w14:textId="77777777" w:rsidR="00CE58F8" w:rsidRDefault="00931874">
      <w:pPr>
        <w:jc w:val="both"/>
        <w:rPr>
          <w:rFonts w:hint="eastAsia"/>
        </w:rPr>
      </w:pPr>
      <w:r>
        <w:rPr>
          <w:rFonts w:ascii="Tms Rmn;Times New Roman" w:hAnsi="Tms Rmn;Times New Roman" w:cs="Tms Rmn;Times New Roman"/>
          <w:color w:val="000000"/>
          <w:sz w:val="30"/>
          <w:szCs w:val="30"/>
        </w:rPr>
        <w:t>Una ver</w:t>
      </w:r>
      <w:r>
        <w:rPr>
          <w:rFonts w:ascii="Tms Rmn;Times New Roman" w:hAnsi="Tms Rmn;Times New Roman" w:cs="Tms Rmn;Times New Roman"/>
          <w:color w:val="000000"/>
          <w:sz w:val="30"/>
          <w:szCs w:val="30"/>
        </w:rPr>
        <w:t>a sanità integrativa dovrebbe occuparsi di fornire prestazioni extra LEA. Questo avevamo chiesto con la nostra piattaforma ma la Regione aveva tutt’altra intenzione, complici anche altre organizzazioni per le quali è più facile accettare soluzioni di quest</w:t>
      </w:r>
      <w:r>
        <w:rPr>
          <w:rFonts w:ascii="Tms Rmn;Times New Roman" w:hAnsi="Tms Rmn;Times New Roman" w:cs="Tms Rmn;Times New Roman"/>
          <w:color w:val="000000"/>
          <w:sz w:val="30"/>
          <w:szCs w:val="30"/>
        </w:rPr>
        <w:t>o tipo, e quindi per noi non ci sono più spazi di discussione.</w:t>
      </w:r>
    </w:p>
    <w:p w14:paraId="32D3DCFB" w14:textId="77777777" w:rsidR="00CE58F8" w:rsidRDefault="00CE58F8">
      <w:pPr>
        <w:jc w:val="both"/>
        <w:rPr>
          <w:rFonts w:ascii="Tms Rmn;Times New Roman" w:hAnsi="Tms Rmn;Times New Roman" w:cs="Tms Rmn;Times New Roman" w:hint="eastAsia"/>
          <w:color w:val="000000"/>
          <w:sz w:val="30"/>
          <w:szCs w:val="30"/>
        </w:rPr>
      </w:pPr>
    </w:p>
    <w:p w14:paraId="04D1571D" w14:textId="77777777" w:rsidR="00CE58F8" w:rsidRDefault="00CE58F8">
      <w:pPr>
        <w:jc w:val="both"/>
        <w:rPr>
          <w:rFonts w:ascii="Tms Rmn;Times New Roman" w:hAnsi="Tms Rmn;Times New Roman" w:cs="Tms Rmn;Times New Roman" w:hint="eastAsia"/>
          <w:color w:val="000000"/>
          <w:sz w:val="30"/>
          <w:szCs w:val="30"/>
        </w:rPr>
      </w:pPr>
    </w:p>
    <w:p w14:paraId="6E07A369" w14:textId="77777777" w:rsidR="00CE58F8" w:rsidRDefault="00CE58F8">
      <w:pPr>
        <w:jc w:val="both"/>
        <w:rPr>
          <w:rFonts w:ascii="Tms Rmn;Times New Roman" w:hAnsi="Tms Rmn;Times New Roman" w:cs="Tms Rmn;Times New Roman" w:hint="eastAsia"/>
          <w:color w:val="000000"/>
          <w:sz w:val="30"/>
          <w:szCs w:val="30"/>
        </w:rPr>
      </w:pPr>
    </w:p>
    <w:p w14:paraId="3614F5F8" w14:textId="77777777" w:rsidR="00CE58F8" w:rsidRDefault="00931874">
      <w:pPr>
        <w:jc w:val="right"/>
        <w:rPr>
          <w:rFonts w:hint="eastAsia"/>
        </w:rPr>
      </w:pPr>
      <w:r>
        <w:fldChar w:fldCharType="begin"/>
      </w:r>
      <w:r>
        <w:instrText>PAGE</w:instrText>
      </w:r>
      <w:r>
        <w:fldChar w:fldCharType="separate"/>
      </w:r>
      <w:r>
        <w:t>5</w:t>
      </w:r>
      <w:r>
        <w:fldChar w:fldCharType="end"/>
      </w:r>
    </w:p>
    <w:p w14:paraId="5D2D0AA0" w14:textId="77777777" w:rsidR="00CE58F8" w:rsidRDefault="00931874">
      <w:pPr>
        <w:jc w:val="both"/>
        <w:rPr>
          <w:rFonts w:hint="eastAsia"/>
        </w:rPr>
      </w:pPr>
      <w:r>
        <w:rPr>
          <w:rFonts w:ascii="Tms Rmn;Times New Roman" w:hAnsi="Tms Rmn;Times New Roman" w:cs="Tms Rmn;Times New Roman"/>
          <w:color w:val="000000"/>
          <w:sz w:val="30"/>
          <w:szCs w:val="30"/>
        </w:rPr>
        <w:t>Va meglio in Emilia Romagna. Lì stanno lavorando ad un fondo veramente integrativo con risorse, anche pubbliche, per fornire prestazioni di odontoiatria e ortodonzia.</w:t>
      </w:r>
    </w:p>
    <w:p w14:paraId="23FD8CAB" w14:textId="77777777" w:rsidR="00CE58F8" w:rsidRDefault="00931874">
      <w:pPr>
        <w:jc w:val="both"/>
        <w:rPr>
          <w:rFonts w:hint="eastAsia"/>
        </w:rPr>
      </w:pPr>
      <w:r>
        <w:rPr>
          <w:rFonts w:ascii="Tms Rmn;Times New Roman" w:hAnsi="Tms Rmn;Times New Roman" w:cs="Tms Rmn;Times New Roman"/>
          <w:b/>
          <w:bCs/>
          <w:sz w:val="30"/>
          <w:szCs w:val="30"/>
        </w:rPr>
        <w:t xml:space="preserve">La sanità in </w:t>
      </w:r>
      <w:r>
        <w:rPr>
          <w:rFonts w:ascii="Tms Rmn;Times New Roman" w:hAnsi="Tms Rmn;Times New Roman" w:cs="Tms Rmn;Times New Roman"/>
          <w:b/>
          <w:bCs/>
          <w:sz w:val="30"/>
          <w:szCs w:val="30"/>
        </w:rPr>
        <w:t>Toscana.</w:t>
      </w:r>
      <w:r>
        <w:rPr>
          <w:rFonts w:ascii="Tms Rmn;Times New Roman" w:hAnsi="Tms Rmn;Times New Roman" w:cs="Tms Rmn;Times New Roman"/>
          <w:sz w:val="30"/>
          <w:szCs w:val="30"/>
        </w:rPr>
        <w:t xml:space="preserve"> Nonostante un impianto normativo e organizzativo che sulla carta è quanto di più apprezzabile si possa immaginare e punti di eccellenza di innegabile valore, permangono seri problemi che la Regione deve affrontare con urgenza. </w:t>
      </w:r>
      <w:r>
        <w:rPr>
          <w:rFonts w:ascii="Tms Rmn;Times New Roman" w:hAnsi="Tms Rmn;Times New Roman" w:cs="Tms Rmn;Times New Roman"/>
          <w:b/>
          <w:bCs/>
          <w:sz w:val="30"/>
          <w:szCs w:val="30"/>
        </w:rPr>
        <w:t>Sono le questioni ch</w:t>
      </w:r>
      <w:r>
        <w:rPr>
          <w:rFonts w:ascii="Tms Rmn;Times New Roman" w:hAnsi="Tms Rmn;Times New Roman" w:cs="Tms Rmn;Times New Roman"/>
          <w:b/>
          <w:bCs/>
          <w:sz w:val="30"/>
          <w:szCs w:val="30"/>
        </w:rPr>
        <w:t xml:space="preserve">e abbiamo messo al centro </w:t>
      </w:r>
      <w:r w:rsidR="005E176D">
        <w:rPr>
          <w:rFonts w:ascii="Tms Rmn;Times New Roman" w:hAnsi="Tms Rmn;Times New Roman" w:cs="Tms Rmn;Times New Roman"/>
          <w:b/>
          <w:bCs/>
          <w:sz w:val="30"/>
          <w:szCs w:val="30"/>
        </w:rPr>
        <w:t>della nostra iniziativa del 27 g</w:t>
      </w:r>
      <w:r>
        <w:rPr>
          <w:rFonts w:ascii="Tms Rmn;Times New Roman" w:hAnsi="Tms Rmn;Times New Roman" w:cs="Tms Rmn;Times New Roman"/>
          <w:b/>
          <w:bCs/>
          <w:sz w:val="30"/>
          <w:szCs w:val="30"/>
        </w:rPr>
        <w:t>iugno con il presidio di mille persone davanti alla Presidenza della Regione.</w:t>
      </w:r>
    </w:p>
    <w:p w14:paraId="510A4F37" w14:textId="77777777" w:rsidR="00CE58F8" w:rsidRDefault="00931874">
      <w:pPr>
        <w:jc w:val="both"/>
        <w:rPr>
          <w:rFonts w:hint="eastAsia"/>
        </w:rPr>
      </w:pPr>
      <w:r>
        <w:rPr>
          <w:rFonts w:ascii="Tms Rmn;Times New Roman" w:hAnsi="Tms Rmn;Times New Roman" w:cs="Tms Rmn;Times New Roman"/>
          <w:sz w:val="30"/>
          <w:szCs w:val="30"/>
        </w:rPr>
        <w:t>Con quella iniziativa abbiamo chiesto alla Regione di colmare i ritardi affrontando con urgenza le criticità, ricollegan</w:t>
      </w:r>
      <w:r>
        <w:rPr>
          <w:rFonts w:ascii="Tms Rmn;Times New Roman" w:hAnsi="Tms Rmn;Times New Roman" w:cs="Tms Rmn;Times New Roman"/>
          <w:sz w:val="30"/>
          <w:szCs w:val="30"/>
        </w:rPr>
        <w:t xml:space="preserve">do i centri decisionali con quelli </w:t>
      </w:r>
    </w:p>
    <w:p w14:paraId="138DDBAE" w14:textId="77777777" w:rsidR="00CE58F8" w:rsidRDefault="00931874">
      <w:pPr>
        <w:jc w:val="both"/>
        <w:rPr>
          <w:rFonts w:hint="eastAsia"/>
        </w:rPr>
      </w:pPr>
      <w:r>
        <w:rPr>
          <w:rFonts w:ascii="Tms Rmn;Times New Roman" w:hAnsi="Tms Rmn;Times New Roman" w:cs="Tms Rmn;Times New Roman"/>
          <w:sz w:val="30"/>
          <w:szCs w:val="30"/>
        </w:rPr>
        <w:t xml:space="preserve">operativi perché le distanze fra ciò che è stato definito, e approvato in tema di servizi socio sanitari territoriali, sono ancora troppo grandi e producono forti disagi quotidiani per i cittadini. </w:t>
      </w:r>
      <w:r>
        <w:rPr>
          <w:rFonts w:ascii="Tms Rmn;Times New Roman" w:hAnsi="Tms Rmn;Times New Roman" w:cs="Tms Rmn;Times New Roman"/>
          <w:b/>
          <w:bCs/>
          <w:sz w:val="30"/>
          <w:szCs w:val="30"/>
        </w:rPr>
        <w:t>Parliamo di:</w:t>
      </w:r>
    </w:p>
    <w:p w14:paraId="44316EDD" w14:textId="77777777" w:rsidR="00CE58F8" w:rsidRDefault="00931874">
      <w:pPr>
        <w:numPr>
          <w:ilvl w:val="0"/>
          <w:numId w:val="2"/>
        </w:numPr>
        <w:jc w:val="both"/>
        <w:rPr>
          <w:rFonts w:hint="eastAsia"/>
        </w:rPr>
      </w:pPr>
      <w:r>
        <w:rPr>
          <w:rFonts w:ascii="Tms Rmn;Times New Roman" w:hAnsi="Tms Rmn;Times New Roman" w:cs="Tms Rmn;Times New Roman"/>
          <w:sz w:val="30"/>
          <w:szCs w:val="30"/>
        </w:rPr>
        <w:t>forti rit</w:t>
      </w:r>
      <w:r>
        <w:rPr>
          <w:rFonts w:ascii="Tms Rmn;Times New Roman" w:hAnsi="Tms Rmn;Times New Roman" w:cs="Tms Rmn;Times New Roman"/>
          <w:sz w:val="30"/>
          <w:szCs w:val="30"/>
        </w:rPr>
        <w:t>ardi nella realizzazione delle case della salute, completamente assenti in molti territori (</w:t>
      </w:r>
      <w:r>
        <w:rPr>
          <w:rFonts w:ascii="Tms Rmn;Times New Roman" w:hAnsi="Tms Rmn;Times New Roman" w:cs="Tms Rmn;Times New Roman"/>
          <w:b/>
          <w:bCs/>
          <w:sz w:val="30"/>
          <w:szCs w:val="30"/>
        </w:rPr>
        <w:t>tabella in cartella con dati aggiornati ma da verificare nei territori)</w:t>
      </w:r>
    </w:p>
    <w:p w14:paraId="3776E728" w14:textId="77777777" w:rsidR="00CE58F8" w:rsidRDefault="00931874">
      <w:pPr>
        <w:numPr>
          <w:ilvl w:val="0"/>
          <w:numId w:val="2"/>
        </w:numPr>
        <w:jc w:val="both"/>
        <w:rPr>
          <w:rFonts w:hint="eastAsia"/>
        </w:rPr>
      </w:pPr>
      <w:r>
        <w:rPr>
          <w:rFonts w:ascii="Tms Rmn;Times New Roman" w:hAnsi="Tms Rmn;Times New Roman" w:cs="Tms Rmn;Times New Roman"/>
          <w:sz w:val="30"/>
          <w:szCs w:val="30"/>
        </w:rPr>
        <w:t xml:space="preserve">Scarso impegno dei MMG per riorganizzare il loro modo di lavorare ed estendere su tutto il territorio la Sanità d’Iniziativa. </w:t>
      </w:r>
    </w:p>
    <w:p w14:paraId="678EBF52" w14:textId="77777777" w:rsidR="00CE58F8" w:rsidRDefault="00931874">
      <w:pPr>
        <w:numPr>
          <w:ilvl w:val="0"/>
          <w:numId w:val="2"/>
        </w:numPr>
        <w:jc w:val="both"/>
        <w:rPr>
          <w:rFonts w:hint="eastAsia"/>
        </w:rPr>
      </w:pPr>
      <w:r>
        <w:rPr>
          <w:rFonts w:ascii="Tms Rmn;Times New Roman" w:hAnsi="Tms Rmn;Times New Roman" w:cs="Tms Rmn;Times New Roman"/>
          <w:sz w:val="30"/>
          <w:szCs w:val="30"/>
        </w:rPr>
        <w:t>Presa in carico del paziente “cronico”, che è di fondamentale importanza per evitare il ricorso, inappropriato ma spesso obbligat</w:t>
      </w:r>
      <w:r>
        <w:rPr>
          <w:rFonts w:ascii="Tms Rmn;Times New Roman" w:hAnsi="Tms Rmn;Times New Roman" w:cs="Tms Rmn;Times New Roman"/>
          <w:sz w:val="30"/>
          <w:szCs w:val="30"/>
        </w:rPr>
        <w:t>o, al pronto soccorso. I frequenti intasamenti dei pronto soccorso sono la riprova delle difficoltà in cui si dibatte la Sanità Territoriale.</w:t>
      </w:r>
    </w:p>
    <w:p w14:paraId="6A4EAC2A" w14:textId="77777777" w:rsidR="00CE58F8" w:rsidRDefault="00931874">
      <w:pPr>
        <w:numPr>
          <w:ilvl w:val="0"/>
          <w:numId w:val="2"/>
        </w:numPr>
        <w:jc w:val="both"/>
        <w:rPr>
          <w:rFonts w:hint="eastAsia"/>
        </w:rPr>
      </w:pPr>
      <w:r>
        <w:rPr>
          <w:rFonts w:ascii="Tms Rmn;Times New Roman" w:hAnsi="Tms Rmn;Times New Roman" w:cs="Tms Rmn;Times New Roman"/>
          <w:sz w:val="30"/>
          <w:szCs w:val="30"/>
        </w:rPr>
        <w:t xml:space="preserve"> Carenza di posti letto per le cure intermedie e servizi inadeguati per garantire un’assistenza domiciliare effica</w:t>
      </w:r>
      <w:r>
        <w:rPr>
          <w:rFonts w:ascii="Tms Rmn;Times New Roman" w:hAnsi="Tms Rmn;Times New Roman" w:cs="Tms Rmn;Times New Roman"/>
          <w:sz w:val="30"/>
          <w:szCs w:val="30"/>
        </w:rPr>
        <w:t>ce.</w:t>
      </w:r>
    </w:p>
    <w:p w14:paraId="672FBF5E" w14:textId="77777777" w:rsidR="00CE58F8" w:rsidRDefault="00931874">
      <w:pPr>
        <w:numPr>
          <w:ilvl w:val="0"/>
          <w:numId w:val="2"/>
        </w:numPr>
        <w:jc w:val="both"/>
        <w:rPr>
          <w:rFonts w:hint="eastAsia"/>
        </w:rPr>
      </w:pPr>
      <w:r>
        <w:rPr>
          <w:rFonts w:ascii="Tms Rmn;Times New Roman" w:hAnsi="Tms Rmn;Times New Roman" w:cs="Tms Rmn;Times New Roman"/>
          <w:sz w:val="30"/>
          <w:szCs w:val="30"/>
        </w:rPr>
        <w:t xml:space="preserve"> Necessità di un servizio, vero e non sulla carta, di continuità assistenziale osped</w:t>
      </w:r>
      <w:r w:rsidR="005E176D">
        <w:rPr>
          <w:rFonts w:ascii="Tms Rmn;Times New Roman" w:hAnsi="Tms Rmn;Times New Roman" w:cs="Tms Rmn;Times New Roman"/>
          <w:sz w:val="30"/>
          <w:szCs w:val="30"/>
        </w:rPr>
        <w:t xml:space="preserve">ale territorio per evitare che il paziente, che viene </w:t>
      </w:r>
      <w:r>
        <w:rPr>
          <w:rFonts w:ascii="Tms Rmn;Times New Roman" w:hAnsi="Tms Rmn;Times New Roman" w:cs="Tms Rmn;Times New Roman"/>
          <w:sz w:val="30"/>
          <w:szCs w:val="30"/>
        </w:rPr>
        <w:t>dimesso sempre più velocemente,</w:t>
      </w:r>
      <w:r w:rsidR="002551CB">
        <w:rPr>
          <w:rFonts w:ascii="Tms Rmn;Times New Roman" w:hAnsi="Tms Rmn;Times New Roman" w:cs="Tms Rmn;Times New Roman"/>
          <w:sz w:val="30"/>
          <w:szCs w:val="30"/>
        </w:rPr>
        <w:t xml:space="preserve"> sia abbandonato a se stesso o scaricato sulla </w:t>
      </w:r>
      <w:r>
        <w:rPr>
          <w:rFonts w:ascii="Tms Rmn;Times New Roman" w:hAnsi="Tms Rmn;Times New Roman" w:cs="Tms Rmn;Times New Roman"/>
          <w:sz w:val="30"/>
          <w:szCs w:val="30"/>
        </w:rPr>
        <w:t>famiglia senza adeguati sostegni</w:t>
      </w:r>
      <w:r>
        <w:rPr>
          <w:rFonts w:ascii="Tms Rmn;Times New Roman" w:hAnsi="Tms Rmn;Times New Roman" w:cs="Tms Rmn;Times New Roman"/>
          <w:sz w:val="30"/>
          <w:szCs w:val="30"/>
        </w:rPr>
        <w:t>.</w:t>
      </w:r>
    </w:p>
    <w:p w14:paraId="2DCD5982" w14:textId="77777777" w:rsidR="00CE58F8" w:rsidRDefault="00931874">
      <w:pPr>
        <w:numPr>
          <w:ilvl w:val="0"/>
          <w:numId w:val="2"/>
        </w:numPr>
        <w:jc w:val="both"/>
        <w:rPr>
          <w:rFonts w:hint="eastAsia"/>
        </w:rPr>
      </w:pPr>
      <w:r>
        <w:rPr>
          <w:rFonts w:ascii="Tms Rmn;Times New Roman" w:hAnsi="Tms Rmn;Times New Roman" w:cs="Tms Rmn;Times New Roman"/>
          <w:sz w:val="30"/>
          <w:szCs w:val="30"/>
        </w:rPr>
        <w:t>Rafforzamento dei servizi per la non autosufficienza e garanzie sul pieno utilizzo, da parte delle aziende e Società della salute, delle risorse assegnate e adeguamento delle stesse in riferimento ai trasferimenti dal Fondo Nazionale.</w:t>
      </w:r>
    </w:p>
    <w:p w14:paraId="39EF9A55" w14:textId="77777777" w:rsidR="00CE58F8" w:rsidRDefault="00931874">
      <w:pPr>
        <w:numPr>
          <w:ilvl w:val="0"/>
          <w:numId w:val="2"/>
        </w:numPr>
        <w:jc w:val="both"/>
        <w:rPr>
          <w:rFonts w:hint="eastAsia"/>
        </w:rPr>
      </w:pPr>
      <w:r>
        <w:rPr>
          <w:rFonts w:ascii="Tms Rmn;Times New Roman" w:hAnsi="Tms Rmn;Times New Roman" w:cs="Tms Rmn;Times New Roman"/>
          <w:sz w:val="30"/>
          <w:szCs w:val="30"/>
        </w:rPr>
        <w:t>Liste d’attesa, che</w:t>
      </w:r>
      <w:r>
        <w:rPr>
          <w:rFonts w:ascii="Tms Rmn;Times New Roman" w:hAnsi="Tms Rmn;Times New Roman" w:cs="Tms Rmn;Times New Roman"/>
          <w:sz w:val="30"/>
          <w:szCs w:val="30"/>
        </w:rPr>
        <w:t xml:space="preserve"> non possono essere un problema da gestire solo ricorrendo al privato. Serve una decisa innovazione, anche tecnologica del servizio pubblico nella specialistica e nella diagnostica e, dove occorre, anche una riorganizzazione del personale. Serve realizzare</w:t>
      </w:r>
      <w:r>
        <w:rPr>
          <w:rFonts w:ascii="Tms Rmn;Times New Roman" w:hAnsi="Tms Rmn;Times New Roman" w:cs="Tms Rmn;Times New Roman"/>
          <w:sz w:val="30"/>
          <w:szCs w:val="30"/>
        </w:rPr>
        <w:t xml:space="preserve"> ciò che abbiamo condiviso, anche con l’assessorato, cioè certezza sui tempi e </w:t>
      </w:r>
    </w:p>
    <w:p w14:paraId="38007B02" w14:textId="77777777" w:rsidR="00CE58F8" w:rsidRDefault="00CE58F8">
      <w:pPr>
        <w:ind w:left="720"/>
        <w:jc w:val="both"/>
        <w:rPr>
          <w:rFonts w:ascii="Tms Rmn;Times New Roman" w:hAnsi="Tms Rmn;Times New Roman" w:cs="Tms Rmn;Times New Roman" w:hint="eastAsia"/>
          <w:sz w:val="30"/>
          <w:szCs w:val="30"/>
        </w:rPr>
      </w:pPr>
    </w:p>
    <w:p w14:paraId="057BC430" w14:textId="77777777" w:rsidR="00CE58F8" w:rsidRDefault="00931874">
      <w:pPr>
        <w:ind w:left="720"/>
        <w:jc w:val="right"/>
        <w:rPr>
          <w:rFonts w:hint="eastAsia"/>
        </w:rPr>
      </w:pPr>
      <w:r>
        <w:rPr>
          <w:rFonts w:ascii="Tms Rmn;Times New Roman" w:hAnsi="Tms Rmn;Times New Roman" w:cs="Tms Rmn;Times New Roman"/>
          <w:sz w:val="30"/>
          <w:szCs w:val="30"/>
        </w:rPr>
        <w:fldChar w:fldCharType="begin"/>
      </w:r>
      <w:r>
        <w:instrText>PAGE</w:instrText>
      </w:r>
      <w:r>
        <w:fldChar w:fldCharType="separate"/>
      </w:r>
      <w:r>
        <w:t>6</w:t>
      </w:r>
      <w:r>
        <w:fldChar w:fldCharType="end"/>
      </w:r>
    </w:p>
    <w:p w14:paraId="78220B59" w14:textId="77777777" w:rsidR="00CE58F8" w:rsidRDefault="00931874">
      <w:pPr>
        <w:ind w:left="720"/>
        <w:jc w:val="both"/>
        <w:rPr>
          <w:rFonts w:hint="eastAsia"/>
        </w:rPr>
      </w:pPr>
      <w:r>
        <w:rPr>
          <w:rFonts w:ascii="Tms Rmn;Times New Roman" w:hAnsi="Tms Rmn;Times New Roman" w:cs="Tms Rmn;Times New Roman"/>
          <w:sz w:val="30"/>
          <w:szCs w:val="30"/>
        </w:rPr>
        <w:lastRenderedPageBreak/>
        <w:t xml:space="preserve">meno lungaggini nella fase di prenotazione. Il concetto condiviso è </w:t>
      </w:r>
      <w:r>
        <w:rPr>
          <w:rFonts w:ascii="Tms Rmn;Times New Roman" w:hAnsi="Tms Rmn;Times New Roman" w:cs="Tms Rmn;Times New Roman"/>
          <w:b/>
          <w:bCs/>
          <w:sz w:val="30"/>
          <w:szCs w:val="30"/>
        </w:rPr>
        <w:t>“chi prescrive prenota”.</w:t>
      </w:r>
    </w:p>
    <w:p w14:paraId="4D1A5216" w14:textId="77777777" w:rsidR="00CE58F8" w:rsidRDefault="00931874">
      <w:pPr>
        <w:jc w:val="both"/>
        <w:rPr>
          <w:rFonts w:hint="eastAsia"/>
        </w:rPr>
      </w:pPr>
      <w:r>
        <w:rPr>
          <w:rFonts w:ascii="Tms Rmn;Times New Roman" w:hAnsi="Tms Rmn;Times New Roman" w:cs="Tms Rmn;Times New Roman"/>
          <w:sz w:val="30"/>
          <w:szCs w:val="30"/>
        </w:rPr>
        <w:t xml:space="preserve">Naturalmente occorre monitorare la situazione a tutto campo e sostenere </w:t>
      </w:r>
      <w:r>
        <w:rPr>
          <w:rFonts w:ascii="Tms Rmn;Times New Roman" w:hAnsi="Tms Rmn;Times New Roman" w:cs="Tms Rmn;Times New Roman"/>
          <w:sz w:val="30"/>
          <w:szCs w:val="30"/>
        </w:rPr>
        <w:t xml:space="preserve">le nostre proposte con iniziative, come stabilito, insieme alla </w:t>
      </w:r>
      <w:r w:rsidR="005E176D">
        <w:rPr>
          <w:rFonts w:ascii="Tms Rmn;Times New Roman" w:hAnsi="Tms Rmn;Times New Roman" w:cs="Tms Rmn;Times New Roman"/>
          <w:sz w:val="30"/>
          <w:szCs w:val="30"/>
        </w:rPr>
        <w:t>Cgil</w:t>
      </w:r>
      <w:r>
        <w:rPr>
          <w:rFonts w:ascii="Tms Rmn;Times New Roman" w:hAnsi="Tms Rmn;Times New Roman" w:cs="Tms Rmn;Times New Roman"/>
          <w:sz w:val="30"/>
          <w:szCs w:val="30"/>
        </w:rPr>
        <w:t>, quando abbiamo organizzato il presidio Regionale. Quindi dobbiamo promuovere iniziative vicino alla gente. Alcune sono già in corso.</w:t>
      </w:r>
    </w:p>
    <w:p w14:paraId="05CC0078" w14:textId="77777777" w:rsidR="00CE58F8" w:rsidRDefault="00931874">
      <w:pPr>
        <w:jc w:val="both"/>
        <w:rPr>
          <w:rFonts w:hint="eastAsia"/>
        </w:rPr>
      </w:pPr>
      <w:r>
        <w:rPr>
          <w:rFonts w:ascii="Tms Rmn;Times New Roman" w:hAnsi="Tms Rmn;Times New Roman" w:cs="Tms Rmn;Times New Roman"/>
          <w:sz w:val="30"/>
          <w:szCs w:val="30"/>
        </w:rPr>
        <w:t>La raccolta di fi</w:t>
      </w:r>
      <w:r w:rsidR="005E176D">
        <w:rPr>
          <w:rFonts w:ascii="Tms Rmn;Times New Roman" w:hAnsi="Tms Rmn;Times New Roman" w:cs="Tms Rmn;Times New Roman"/>
          <w:sz w:val="30"/>
          <w:szCs w:val="30"/>
        </w:rPr>
        <w:t>rme sulle liste d’attesa nell’Asl</w:t>
      </w:r>
      <w:r>
        <w:rPr>
          <w:rFonts w:ascii="Tms Rmn;Times New Roman" w:hAnsi="Tms Rmn;Times New Roman" w:cs="Tms Rmn;Times New Roman"/>
          <w:sz w:val="30"/>
          <w:szCs w:val="30"/>
        </w:rPr>
        <w:t xml:space="preserve"> No</w:t>
      </w:r>
      <w:r>
        <w:rPr>
          <w:rFonts w:ascii="Tms Rmn;Times New Roman" w:hAnsi="Tms Rmn;Times New Roman" w:cs="Tms Rmn;Times New Roman"/>
          <w:sz w:val="30"/>
          <w:szCs w:val="30"/>
        </w:rPr>
        <w:t xml:space="preserve">rd Ovest, Quella per la realizzazione delle Casa della Salute a Grosseto, Quella unitaria </w:t>
      </w:r>
      <w:r w:rsidR="005E176D">
        <w:rPr>
          <w:rFonts w:ascii="Tms Rmn;Times New Roman" w:hAnsi="Tms Rmn;Times New Roman" w:cs="Tms Rmn;Times New Roman"/>
          <w:sz w:val="30"/>
          <w:szCs w:val="30"/>
        </w:rPr>
        <w:t>Spi-Fnp-Uilp</w:t>
      </w:r>
      <w:r>
        <w:rPr>
          <w:rFonts w:ascii="Tms Rmn;Times New Roman" w:hAnsi="Tms Rmn;Times New Roman" w:cs="Tms Rmn;Times New Roman"/>
          <w:sz w:val="30"/>
          <w:szCs w:val="30"/>
        </w:rPr>
        <w:t xml:space="preserve"> sempre sulle Case della Salute a Livorno. </w:t>
      </w:r>
    </w:p>
    <w:p w14:paraId="7E3AB356" w14:textId="77777777" w:rsidR="00CE58F8" w:rsidRDefault="00931874">
      <w:pPr>
        <w:jc w:val="both"/>
        <w:rPr>
          <w:rFonts w:hint="eastAsia"/>
        </w:rPr>
      </w:pPr>
      <w:r>
        <w:rPr>
          <w:rFonts w:ascii="Tms Rmn;Times New Roman" w:hAnsi="Tms Rmn;Times New Roman" w:cs="Tms Rmn;Times New Roman"/>
          <w:sz w:val="30"/>
          <w:szCs w:val="30"/>
        </w:rPr>
        <w:t>In altri territori si stanno facendo iniziative ma ciò che più occorre è di far capire ai cittadini che il sin</w:t>
      </w:r>
      <w:r>
        <w:rPr>
          <w:rFonts w:ascii="Tms Rmn;Times New Roman" w:hAnsi="Tms Rmn;Times New Roman" w:cs="Tms Rmn;Times New Roman"/>
          <w:sz w:val="30"/>
          <w:szCs w:val="30"/>
        </w:rPr>
        <w:t>dacato, ricercando punti di condivisione con le associazio</w:t>
      </w:r>
      <w:r w:rsidR="005E176D">
        <w:rPr>
          <w:rFonts w:ascii="Tms Rmn;Times New Roman" w:hAnsi="Tms Rmn;Times New Roman" w:cs="Tms Rmn;Times New Roman"/>
          <w:sz w:val="30"/>
          <w:szCs w:val="30"/>
        </w:rPr>
        <w:t>ni di quel territorio, e l’Auser</w:t>
      </w:r>
      <w:r>
        <w:rPr>
          <w:rFonts w:ascii="Tms Rmn;Times New Roman" w:hAnsi="Tms Rmn;Times New Roman" w:cs="Tms Rmn;Times New Roman"/>
          <w:sz w:val="30"/>
          <w:szCs w:val="30"/>
        </w:rPr>
        <w:t xml:space="preserve"> su questo è un partner privilegiato, è </w:t>
      </w:r>
      <w:r w:rsidR="005E176D">
        <w:rPr>
          <w:rFonts w:ascii="Tms Rmn;Times New Roman" w:hAnsi="Tms Rmn;Times New Roman" w:cs="Tms Rmn;Times New Roman"/>
          <w:sz w:val="30"/>
          <w:szCs w:val="30"/>
        </w:rPr>
        <w:t xml:space="preserve">in campo con le proprie idee e </w:t>
      </w:r>
      <w:r>
        <w:rPr>
          <w:rFonts w:ascii="Tms Rmn;Times New Roman" w:hAnsi="Tms Rmn;Times New Roman" w:cs="Tms Rmn;Times New Roman"/>
          <w:sz w:val="30"/>
          <w:szCs w:val="30"/>
        </w:rPr>
        <w:t xml:space="preserve">proposte ed è pronto a battersi per affermarle. </w:t>
      </w:r>
    </w:p>
    <w:p w14:paraId="2CFEEFD7" w14:textId="77777777" w:rsidR="00CE58F8" w:rsidRDefault="00931874">
      <w:pPr>
        <w:jc w:val="both"/>
        <w:rPr>
          <w:rFonts w:hint="eastAsia"/>
        </w:rPr>
      </w:pPr>
      <w:r>
        <w:rPr>
          <w:rFonts w:ascii="Tms Rmn;Times New Roman" w:hAnsi="Tms Rmn;Times New Roman" w:cs="Tms Rmn;Times New Roman"/>
          <w:sz w:val="30"/>
          <w:szCs w:val="30"/>
        </w:rPr>
        <w:t>In questo quadro di difficoltà, ma anche di p</w:t>
      </w:r>
      <w:r>
        <w:rPr>
          <w:rFonts w:ascii="Tms Rmn;Times New Roman" w:hAnsi="Tms Rmn;Times New Roman" w:cs="Tms Rmn;Times New Roman"/>
          <w:sz w:val="30"/>
          <w:szCs w:val="30"/>
        </w:rPr>
        <w:t>rospettive</w:t>
      </w:r>
      <w:r w:rsidR="005E176D">
        <w:rPr>
          <w:rFonts w:ascii="Tms Rmn;Times New Roman" w:hAnsi="Tms Rmn;Times New Roman" w:cs="Tms Rmn;Times New Roman"/>
          <w:sz w:val="30"/>
          <w:szCs w:val="30"/>
        </w:rPr>
        <w:t xml:space="preserve"> di crescita reciproca, come Spi e Auser</w:t>
      </w:r>
      <w:r>
        <w:rPr>
          <w:rFonts w:ascii="Tms Rmn;Times New Roman" w:hAnsi="Tms Rmn;Times New Roman" w:cs="Tms Rmn;Times New Roman"/>
          <w:sz w:val="30"/>
          <w:szCs w:val="30"/>
        </w:rPr>
        <w:t xml:space="preserve"> abbiamo davanti una “prateria” un terreno ampio per sviluppare iniziative ed azioni comuni.</w:t>
      </w:r>
    </w:p>
    <w:p w14:paraId="4B43DFD9" w14:textId="7519B0F7" w:rsidR="00CE58F8" w:rsidRDefault="00931874">
      <w:pPr>
        <w:jc w:val="both"/>
        <w:rPr>
          <w:rFonts w:hint="eastAsia"/>
        </w:rPr>
      </w:pPr>
      <w:r>
        <w:rPr>
          <w:rFonts w:ascii="Tms Rmn;Times New Roman" w:hAnsi="Tms Rmn;Times New Roman" w:cs="Tms Rmn;Times New Roman"/>
          <w:sz w:val="30"/>
          <w:szCs w:val="30"/>
        </w:rPr>
        <w:t>La formazione continua, la cultura nell’accezione più ampia del termine, l’alimentazione degli anziani e non sol</w:t>
      </w:r>
      <w:r w:rsidR="005E176D">
        <w:rPr>
          <w:rFonts w:ascii="Tms Rmn;Times New Roman" w:hAnsi="Tms Rmn;Times New Roman" w:cs="Tms Rmn;Times New Roman"/>
          <w:sz w:val="30"/>
          <w:szCs w:val="30"/>
        </w:rPr>
        <w:t>o, l’Afa</w:t>
      </w:r>
      <w:r>
        <w:rPr>
          <w:rFonts w:ascii="Tms Rmn;Times New Roman" w:hAnsi="Tms Rmn;Times New Roman" w:cs="Tms Rmn;Times New Roman"/>
          <w:sz w:val="30"/>
          <w:szCs w:val="30"/>
        </w:rPr>
        <w:t xml:space="preserve">, </w:t>
      </w:r>
      <w:r w:rsidR="005E176D">
        <w:rPr>
          <w:rFonts w:ascii="Tms Rmn;Times New Roman" w:hAnsi="Tms Rmn;Times New Roman" w:cs="Tms Rmn;Times New Roman"/>
          <w:sz w:val="30"/>
          <w:szCs w:val="30"/>
        </w:rPr>
        <w:t>i</w:t>
      </w:r>
      <w:r>
        <w:rPr>
          <w:rFonts w:ascii="Tms Rmn;Times New Roman" w:hAnsi="Tms Rmn;Times New Roman" w:cs="Tms Rmn;Times New Roman"/>
          <w:sz w:val="30"/>
          <w:szCs w:val="30"/>
        </w:rPr>
        <w:t>l fenomeno crescente delle ludopatie, la sicurezza, le campagne contro la violenza sulle donne, l’abitare degli anziani e i possibili rapporti intergenerazionali, condividendo l’</w:t>
      </w:r>
      <w:r w:rsidR="005E176D">
        <w:rPr>
          <w:rFonts w:ascii="Tms Rmn;Times New Roman" w:hAnsi="Tms Rmn;Times New Roman" w:cs="Tms Rmn;Times New Roman"/>
          <w:sz w:val="30"/>
          <w:szCs w:val="30"/>
        </w:rPr>
        <w:t>interessante esperienza di Auser</w:t>
      </w:r>
      <w:r>
        <w:rPr>
          <w:rFonts w:ascii="Tms Rmn;Times New Roman" w:hAnsi="Tms Rmn;Times New Roman" w:cs="Tms Rmn;Times New Roman"/>
          <w:sz w:val="30"/>
          <w:szCs w:val="30"/>
        </w:rPr>
        <w:t xml:space="preserve"> abitare solidale.</w:t>
      </w:r>
    </w:p>
    <w:p w14:paraId="05EF7262" w14:textId="77777777" w:rsidR="00CE58F8" w:rsidRDefault="00931874">
      <w:pPr>
        <w:jc w:val="both"/>
        <w:rPr>
          <w:rFonts w:hint="eastAsia"/>
        </w:rPr>
      </w:pPr>
      <w:r>
        <w:rPr>
          <w:rFonts w:ascii="Tms Rmn;Times New Roman" w:hAnsi="Tms Rmn;Times New Roman" w:cs="Tms Rmn;Times New Roman"/>
          <w:sz w:val="30"/>
          <w:szCs w:val="30"/>
        </w:rPr>
        <w:t>E’ proprio part</w:t>
      </w:r>
      <w:r>
        <w:rPr>
          <w:rFonts w:ascii="Tms Rmn;Times New Roman" w:hAnsi="Tms Rmn;Times New Roman" w:cs="Tms Rmn;Times New Roman"/>
          <w:sz w:val="30"/>
          <w:szCs w:val="30"/>
        </w:rPr>
        <w:t>endo da questo terreno, dai temi condivisi, dai livelli nazionali fino al più sperduto territorio che possiamo attingere nuova energia per rafforzare il nostro radicamento territoriale e puntare ad una crescita reciproca.</w:t>
      </w:r>
    </w:p>
    <w:p w14:paraId="4E03D851" w14:textId="77777777" w:rsidR="00CE58F8" w:rsidRDefault="00931874">
      <w:pPr>
        <w:jc w:val="both"/>
        <w:rPr>
          <w:rFonts w:hint="eastAsia"/>
        </w:rPr>
      </w:pPr>
      <w:r>
        <w:rPr>
          <w:rFonts w:ascii="Tms Rmn;Times New Roman" w:hAnsi="Tms Rmn;Times New Roman" w:cs="Tms Rmn;Times New Roman"/>
          <w:sz w:val="30"/>
          <w:szCs w:val="30"/>
        </w:rPr>
        <w:t>Rendere sistematico lo scambio di</w:t>
      </w:r>
      <w:r w:rsidR="005E176D">
        <w:rPr>
          <w:rFonts w:ascii="Tms Rmn;Times New Roman" w:hAnsi="Tms Rmn;Times New Roman" w:cs="Tms Rmn;Times New Roman"/>
          <w:sz w:val="30"/>
          <w:szCs w:val="30"/>
        </w:rPr>
        <w:t xml:space="preserve"> </w:t>
      </w:r>
      <w:r>
        <w:rPr>
          <w:rFonts w:ascii="Tms Rmn;Times New Roman" w:hAnsi="Tms Rmn;Times New Roman" w:cs="Tms Rmn;Times New Roman"/>
          <w:sz w:val="30"/>
          <w:szCs w:val="30"/>
        </w:rPr>
        <w:t>partecipazione alle riunioni degli organismi dirigenti a livello locale, provinciale e regionale.</w:t>
      </w:r>
    </w:p>
    <w:p w14:paraId="048E768B" w14:textId="77777777" w:rsidR="00CE58F8" w:rsidRDefault="00931874">
      <w:pPr>
        <w:jc w:val="both"/>
        <w:rPr>
          <w:rFonts w:hint="eastAsia"/>
        </w:rPr>
      </w:pPr>
      <w:r>
        <w:rPr>
          <w:rFonts w:ascii="Tms Rmn;Times New Roman" w:hAnsi="Tms Rmn;Times New Roman" w:cs="Tms Rmn;Times New Roman"/>
          <w:sz w:val="30"/>
          <w:szCs w:val="30"/>
        </w:rPr>
        <w:t>So che in molti casi già avviene ma non può essere un fatto episodico e le responsabilità non stanno mai da una parte sola, dipende da tutti noi.</w:t>
      </w:r>
    </w:p>
    <w:p w14:paraId="6866612D" w14:textId="77777777" w:rsidR="00CE58F8" w:rsidRDefault="00931874">
      <w:pPr>
        <w:jc w:val="both"/>
        <w:rPr>
          <w:rFonts w:hint="eastAsia"/>
        </w:rPr>
      </w:pPr>
      <w:r>
        <w:rPr>
          <w:rFonts w:ascii="Tms Rmn;Times New Roman" w:hAnsi="Tms Rmn;Times New Roman" w:cs="Tms Rmn;Times New Roman"/>
          <w:b/>
          <w:bCs/>
          <w:sz w:val="30"/>
          <w:szCs w:val="30"/>
        </w:rPr>
        <w:t xml:space="preserve">Per concludere vorrei soffermarmi sull’appuntamento di domani. Tutta la </w:t>
      </w:r>
      <w:r w:rsidR="002551CB">
        <w:rPr>
          <w:rFonts w:ascii="Tms Rmn;Times New Roman" w:hAnsi="Tms Rmn;Times New Roman" w:cs="Tms Rmn;Times New Roman"/>
          <w:b/>
          <w:bCs/>
          <w:sz w:val="30"/>
          <w:szCs w:val="30"/>
        </w:rPr>
        <w:t>Cgil</w:t>
      </w:r>
      <w:r>
        <w:rPr>
          <w:rFonts w:ascii="Tms Rmn;Times New Roman" w:hAnsi="Tms Rmn;Times New Roman" w:cs="Tms Rmn;Times New Roman"/>
          <w:b/>
          <w:bCs/>
          <w:sz w:val="30"/>
          <w:szCs w:val="30"/>
        </w:rPr>
        <w:t xml:space="preserve"> sarà nelle piazze con manifestazioni nazionali organizzate in cinque città. </w:t>
      </w:r>
      <w:r w:rsidR="002551CB">
        <w:rPr>
          <w:rFonts w:ascii="Tms Rmn;Times New Roman" w:hAnsi="Tms Rmn;Times New Roman" w:cs="Tms Rmn;Times New Roman"/>
          <w:sz w:val="30"/>
          <w:szCs w:val="30"/>
        </w:rPr>
        <w:t>l’Auser</w:t>
      </w:r>
      <w:r>
        <w:rPr>
          <w:rFonts w:ascii="Tms Rmn;Times New Roman" w:hAnsi="Tms Rmn;Times New Roman" w:cs="Tms Rmn;Times New Roman"/>
          <w:sz w:val="30"/>
          <w:szCs w:val="30"/>
        </w:rPr>
        <w:t xml:space="preserve"> ha aderito alla mobilitazione e, come sempre, quando si tratta di difendere i diritti dei più d</w:t>
      </w:r>
      <w:r>
        <w:rPr>
          <w:rFonts w:ascii="Tms Rmn;Times New Roman" w:hAnsi="Tms Rmn;Times New Roman" w:cs="Tms Rmn;Times New Roman"/>
          <w:sz w:val="30"/>
          <w:szCs w:val="30"/>
        </w:rPr>
        <w:t>eboli ci troviamo insieme.</w:t>
      </w:r>
    </w:p>
    <w:p w14:paraId="3AAADB68" w14:textId="77777777" w:rsidR="00CE58F8" w:rsidRDefault="00931874">
      <w:pPr>
        <w:jc w:val="both"/>
        <w:rPr>
          <w:rFonts w:hint="eastAsia"/>
        </w:rPr>
      </w:pPr>
      <w:r>
        <w:rPr>
          <w:rFonts w:ascii="Tms Rmn;Times New Roman" w:hAnsi="Tms Rmn;Times New Roman" w:cs="Tms Rmn;Times New Roman"/>
          <w:sz w:val="30"/>
          <w:szCs w:val="30"/>
        </w:rPr>
        <w:t>La m</w:t>
      </w:r>
      <w:r w:rsidR="002551CB">
        <w:rPr>
          <w:rFonts w:ascii="Tms Rmn;Times New Roman" w:hAnsi="Tms Rmn;Times New Roman" w:cs="Tms Rmn;Times New Roman"/>
          <w:sz w:val="30"/>
          <w:szCs w:val="30"/>
        </w:rPr>
        <w:t>anifestazione partirà da piazza</w:t>
      </w:r>
      <w:r>
        <w:rPr>
          <w:rFonts w:ascii="Tms Rmn;Times New Roman" w:hAnsi="Tms Rmn;Times New Roman" w:cs="Tms Rmn;Times New Roman"/>
          <w:sz w:val="30"/>
          <w:szCs w:val="30"/>
        </w:rPr>
        <w:t xml:space="preserve"> della Repubblica e si concluderà a</w:t>
      </w:r>
      <w:r w:rsidR="002551CB">
        <w:rPr>
          <w:rFonts w:ascii="Tms Rmn;Times New Roman" w:hAnsi="Tms Rmn;Times New Roman" w:cs="Tms Rmn;Times New Roman"/>
          <w:sz w:val="30"/>
          <w:szCs w:val="30"/>
        </w:rPr>
        <w:t xml:space="preserve">lle 12.30 in piazza del Popolo </w:t>
      </w:r>
      <w:r>
        <w:rPr>
          <w:rFonts w:ascii="Tms Rmn;Times New Roman" w:hAnsi="Tms Rmn;Times New Roman" w:cs="Tms Rmn;Times New Roman"/>
          <w:sz w:val="30"/>
          <w:szCs w:val="30"/>
        </w:rPr>
        <w:t xml:space="preserve">dove parlerà Susanna Camusso, in collegamento con le piazze di Torino, Bari, Palermo e Cagliari. </w:t>
      </w:r>
      <w:r>
        <w:rPr>
          <w:rFonts w:ascii="Tms Rmn;Times New Roman" w:hAnsi="Tms Rmn;Times New Roman" w:cs="Tms Rmn;Times New Roman"/>
          <w:b/>
          <w:bCs/>
          <w:sz w:val="30"/>
          <w:szCs w:val="30"/>
        </w:rPr>
        <w:t>Una mobilitazione per dire a</w:t>
      </w:r>
      <w:r>
        <w:rPr>
          <w:rFonts w:ascii="Tms Rmn;Times New Roman" w:hAnsi="Tms Rmn;Times New Roman" w:cs="Tms Rmn;Times New Roman"/>
          <w:b/>
          <w:bCs/>
          <w:sz w:val="30"/>
          <w:szCs w:val="30"/>
        </w:rPr>
        <w:t>l governo, e al Parlamento, che noi non consideriamo chiusa la fase due della vertenza sul sistema previdenziale.</w:t>
      </w:r>
    </w:p>
    <w:p w14:paraId="47AFF960" w14:textId="77777777" w:rsidR="00CE58F8" w:rsidRDefault="00931874">
      <w:pPr>
        <w:jc w:val="both"/>
        <w:rPr>
          <w:rFonts w:hint="eastAsia"/>
        </w:rPr>
      </w:pPr>
      <w:r>
        <w:rPr>
          <w:rFonts w:ascii="Tms Rmn;Times New Roman" w:hAnsi="Tms Rmn;Times New Roman" w:cs="Tms Rmn;Times New Roman"/>
          <w:sz w:val="30"/>
          <w:szCs w:val="30"/>
        </w:rPr>
        <w:t>La piattaforma unitaria parlava e parla di questo e il governo non ha dato risposte sufficienti sui temi centrali della stessa. Nel riconosci</w:t>
      </w:r>
      <w:r>
        <w:rPr>
          <w:rFonts w:ascii="Tms Rmn;Times New Roman" w:hAnsi="Tms Rmn;Times New Roman" w:cs="Tms Rmn;Times New Roman"/>
          <w:sz w:val="30"/>
          <w:szCs w:val="30"/>
        </w:rPr>
        <w:t>mento dei lavori usuranti si sono fatti piccoli passi in avanti, nessuno lo nega, ma sull'aspettativa di vita non si va oltre un generico impegno che non produce alcun risultato.</w:t>
      </w:r>
    </w:p>
    <w:p w14:paraId="44FEB47D" w14:textId="77777777" w:rsidR="00CE58F8" w:rsidRDefault="00931874">
      <w:pPr>
        <w:jc w:val="right"/>
        <w:rPr>
          <w:rFonts w:hint="eastAsia"/>
        </w:rPr>
      </w:pPr>
      <w:r>
        <w:rPr>
          <w:rFonts w:ascii="Tms Rmn;Times New Roman" w:hAnsi="Tms Rmn;Times New Roman" w:cs="Tms Rmn;Times New Roman"/>
          <w:sz w:val="30"/>
          <w:szCs w:val="30"/>
        </w:rPr>
        <w:t xml:space="preserve"> </w:t>
      </w:r>
      <w:r>
        <w:rPr>
          <w:rFonts w:ascii="Tms Rmn;Times New Roman" w:hAnsi="Tms Rmn;Times New Roman" w:cs="Tms Rmn;Times New Roman"/>
          <w:sz w:val="30"/>
          <w:szCs w:val="30"/>
        </w:rPr>
        <w:fldChar w:fldCharType="begin"/>
      </w:r>
      <w:r>
        <w:instrText>PAGE</w:instrText>
      </w:r>
      <w:r>
        <w:fldChar w:fldCharType="separate"/>
      </w:r>
      <w:r>
        <w:t>7</w:t>
      </w:r>
      <w:r>
        <w:fldChar w:fldCharType="end"/>
      </w:r>
    </w:p>
    <w:p w14:paraId="7A5EE65D" w14:textId="77777777" w:rsidR="00CE58F8" w:rsidRDefault="00931874">
      <w:pPr>
        <w:jc w:val="both"/>
        <w:rPr>
          <w:rFonts w:hint="eastAsia"/>
        </w:rPr>
      </w:pPr>
      <w:r>
        <w:rPr>
          <w:rFonts w:ascii="Tms Rmn;Times New Roman" w:hAnsi="Tms Rmn;Times New Roman" w:cs="Tms Rmn;Times New Roman"/>
          <w:sz w:val="30"/>
          <w:szCs w:val="30"/>
        </w:rPr>
        <w:lastRenderedPageBreak/>
        <w:t>Eppure tutti sanno che un operaio e un professore universitario han</w:t>
      </w:r>
      <w:r>
        <w:rPr>
          <w:rFonts w:ascii="Tms Rmn;Times New Roman" w:hAnsi="Tms Rmn;Times New Roman" w:cs="Tms Rmn;Times New Roman"/>
          <w:sz w:val="30"/>
          <w:szCs w:val="30"/>
        </w:rPr>
        <w:t xml:space="preserve">no una aspettativa di vita sostanzialmente diversa. </w:t>
      </w:r>
    </w:p>
    <w:p w14:paraId="25B87E84" w14:textId="77777777" w:rsidR="00CE58F8" w:rsidRDefault="00931874">
      <w:pPr>
        <w:jc w:val="both"/>
        <w:rPr>
          <w:rFonts w:hint="eastAsia"/>
        </w:rPr>
      </w:pPr>
      <w:r>
        <w:rPr>
          <w:rFonts w:ascii="Tms Rmn;Times New Roman" w:hAnsi="Tms Rmn;Times New Roman" w:cs="Tms Rmn;Times New Roman"/>
          <w:sz w:val="30"/>
          <w:szCs w:val="30"/>
        </w:rPr>
        <w:t>E’ vero non c'è stato un ve</w:t>
      </w:r>
      <w:r w:rsidR="002551CB">
        <w:rPr>
          <w:rFonts w:ascii="Tms Rmn;Times New Roman" w:hAnsi="Tms Rmn;Times New Roman" w:cs="Tms Rmn;Times New Roman"/>
          <w:sz w:val="30"/>
          <w:szCs w:val="30"/>
        </w:rPr>
        <w:t xml:space="preserve">ro e proprio accordo separato, </w:t>
      </w:r>
      <w:r>
        <w:rPr>
          <w:rFonts w:ascii="Tms Rmn;Times New Roman" w:hAnsi="Tms Rmn;Times New Roman" w:cs="Tms Rmn;Times New Roman"/>
          <w:sz w:val="30"/>
          <w:szCs w:val="30"/>
        </w:rPr>
        <w:t xml:space="preserve">e questo è un elemento importante per provare a recuperare un percorso comune. Però il giudizio positivo dato da </w:t>
      </w:r>
      <w:r w:rsidR="002551CB">
        <w:rPr>
          <w:rFonts w:ascii="Tms Rmn;Times New Roman" w:hAnsi="Tms Rmn;Times New Roman" w:cs="Tms Rmn;Times New Roman"/>
          <w:sz w:val="30"/>
          <w:szCs w:val="30"/>
        </w:rPr>
        <w:t>Cisl</w:t>
      </w:r>
      <w:r>
        <w:rPr>
          <w:rFonts w:ascii="Tms Rmn;Times New Roman" w:hAnsi="Tms Rmn;Times New Roman" w:cs="Tms Rmn;Times New Roman"/>
          <w:sz w:val="30"/>
          <w:szCs w:val="30"/>
        </w:rPr>
        <w:t xml:space="preserve"> e </w:t>
      </w:r>
      <w:r w:rsidR="002551CB">
        <w:rPr>
          <w:rFonts w:ascii="Tms Rmn;Times New Roman" w:hAnsi="Tms Rmn;Times New Roman" w:cs="Tms Rmn;Times New Roman"/>
          <w:sz w:val="30"/>
          <w:szCs w:val="30"/>
        </w:rPr>
        <w:t>Uil</w:t>
      </w:r>
      <w:r>
        <w:rPr>
          <w:rFonts w:ascii="Tms Rmn;Times New Roman" w:hAnsi="Tms Rmn;Times New Roman" w:cs="Tms Rmn;Times New Roman"/>
          <w:sz w:val="30"/>
          <w:szCs w:val="30"/>
        </w:rPr>
        <w:t xml:space="preserve"> su quel verbale non </w:t>
      </w:r>
      <w:r>
        <w:rPr>
          <w:rFonts w:ascii="Tms Rmn;Times New Roman" w:hAnsi="Tms Rmn;Times New Roman" w:cs="Tms Rmn;Times New Roman"/>
          <w:sz w:val="30"/>
          <w:szCs w:val="30"/>
        </w:rPr>
        <w:t>poteva essere condiviso perché non è stata data alcuna risposta alle questioni di fondo che, unitariamente, avevamo posto all’attenzione del governo.</w:t>
      </w:r>
      <w:r>
        <w:rPr>
          <w:rFonts w:ascii="Tms Rmn;Times New Roman" w:hAnsi="Tms Rmn;Times New Roman" w:cs="Tms Rmn;Times New Roman"/>
          <w:b/>
          <w:bCs/>
          <w:sz w:val="30"/>
          <w:szCs w:val="30"/>
        </w:rPr>
        <w:t xml:space="preserve"> </w:t>
      </w:r>
    </w:p>
    <w:p w14:paraId="31DA43D4" w14:textId="77777777" w:rsidR="00CE58F8" w:rsidRDefault="00931874">
      <w:pPr>
        <w:jc w:val="both"/>
        <w:rPr>
          <w:rFonts w:hint="eastAsia"/>
        </w:rPr>
      </w:pPr>
      <w:r>
        <w:rPr>
          <w:rFonts w:ascii="Tms Rmn;Times New Roman" w:hAnsi="Tms Rmn;Times New Roman" w:cs="Tms Rmn;Times New Roman"/>
          <w:b/>
          <w:bCs/>
          <w:sz w:val="30"/>
          <w:szCs w:val="30"/>
        </w:rPr>
        <w:t xml:space="preserve">I giovani: </w:t>
      </w:r>
    </w:p>
    <w:p w14:paraId="1D68E67F" w14:textId="77777777" w:rsidR="00CE58F8" w:rsidRDefault="00931874">
      <w:pPr>
        <w:numPr>
          <w:ilvl w:val="0"/>
          <w:numId w:val="5"/>
        </w:numPr>
        <w:jc w:val="both"/>
        <w:rPr>
          <w:rFonts w:hint="eastAsia"/>
        </w:rPr>
      </w:pPr>
      <w:r>
        <w:rPr>
          <w:rFonts w:ascii="Tms Rmn;Times New Roman" w:hAnsi="Tms Rmn;Times New Roman" w:cs="Tms Rmn;Times New Roman"/>
          <w:sz w:val="30"/>
          <w:szCs w:val="30"/>
        </w:rPr>
        <w:t>Per le future pensioni si chiedeva, e si chiede, di inserire i necessari correttivi per assic</w:t>
      </w:r>
      <w:r>
        <w:rPr>
          <w:rFonts w:ascii="Tms Rmn;Times New Roman" w:hAnsi="Tms Rmn;Times New Roman" w:cs="Tms Rmn;Times New Roman"/>
          <w:sz w:val="30"/>
          <w:szCs w:val="30"/>
        </w:rPr>
        <w:t>urare una pensione adeguata e dignitosa anche a chi ha svolto lavori saltuari, discontinui, con retribuzioni basse o è entrato tardi nel mercato del lavoro.</w:t>
      </w:r>
    </w:p>
    <w:p w14:paraId="5C5F5EBE" w14:textId="77777777" w:rsidR="00CE58F8" w:rsidRDefault="00931874">
      <w:pPr>
        <w:numPr>
          <w:ilvl w:val="0"/>
          <w:numId w:val="3"/>
        </w:numPr>
        <w:jc w:val="both"/>
        <w:rPr>
          <w:rFonts w:hint="eastAsia"/>
        </w:rPr>
      </w:pPr>
      <w:r>
        <w:rPr>
          <w:rFonts w:ascii="Tms Rmn;Times New Roman" w:hAnsi="Tms Rmn;Times New Roman" w:cs="Tms Rmn;Times New Roman"/>
          <w:sz w:val="30"/>
          <w:szCs w:val="30"/>
        </w:rPr>
        <w:t xml:space="preserve">Incentivare, anche attraverso la contribuzione figurativa, l’utilizzo volontario del part time dei </w:t>
      </w:r>
      <w:r>
        <w:rPr>
          <w:rFonts w:ascii="Tms Rmn;Times New Roman" w:hAnsi="Tms Rmn;Times New Roman" w:cs="Tms Rmn;Times New Roman"/>
          <w:sz w:val="30"/>
          <w:szCs w:val="30"/>
        </w:rPr>
        <w:t xml:space="preserve">lavoratori anziani negli ultimi anni di attività </w:t>
      </w:r>
    </w:p>
    <w:p w14:paraId="51C2793D" w14:textId="77777777" w:rsidR="00CE58F8" w:rsidRDefault="00931874" w:rsidP="002551CB">
      <w:pPr>
        <w:ind w:left="720"/>
        <w:jc w:val="both"/>
        <w:rPr>
          <w:rFonts w:hint="eastAsia"/>
        </w:rPr>
      </w:pPr>
      <w:r>
        <w:rPr>
          <w:rFonts w:ascii="Tms Rmn;Times New Roman" w:hAnsi="Tms Rmn;Times New Roman" w:cs="Tms Rmn;Times New Roman"/>
          <w:sz w:val="30"/>
          <w:szCs w:val="30"/>
        </w:rPr>
        <w:t xml:space="preserve">collegandolo all'assunzione di giovani. </w:t>
      </w:r>
      <w:r>
        <w:rPr>
          <w:rFonts w:ascii="Tms Rmn;Times New Roman" w:hAnsi="Tms Rmn;Times New Roman" w:cs="Tms Rmn;Times New Roman"/>
          <w:b/>
          <w:bCs/>
          <w:sz w:val="30"/>
          <w:szCs w:val="30"/>
        </w:rPr>
        <w:t xml:space="preserve">(questi temi vanno affrontati adesso prima che sia troppo tardi perché una generazione di </w:t>
      </w:r>
      <w:r>
        <w:rPr>
          <w:rFonts w:ascii="Tms Rmn;Times New Roman" w:hAnsi="Tms Rmn;Times New Roman" w:cs="Tms Rmn;Times New Roman"/>
          <w:b/>
          <w:bCs/>
          <w:sz w:val="30"/>
          <w:szCs w:val="30"/>
        </w:rPr>
        <w:t>pensionati poveri sarebbe una sciagura, non solo per quei milioni di person</w:t>
      </w:r>
      <w:r w:rsidR="002551CB">
        <w:rPr>
          <w:rFonts w:ascii="Tms Rmn;Times New Roman" w:hAnsi="Tms Rmn;Times New Roman" w:cs="Tms Rmn;Times New Roman"/>
          <w:b/>
          <w:bCs/>
          <w:sz w:val="30"/>
          <w:szCs w:val="30"/>
        </w:rPr>
        <w:t xml:space="preserve">e ma per l’intero </w:t>
      </w:r>
      <w:r>
        <w:rPr>
          <w:rFonts w:ascii="Tms Rmn;Times New Roman" w:hAnsi="Tms Rmn;Times New Roman" w:cs="Tms Rmn;Times New Roman"/>
          <w:b/>
          <w:bCs/>
          <w:sz w:val="30"/>
          <w:szCs w:val="30"/>
        </w:rPr>
        <w:t xml:space="preserve">Paese) </w:t>
      </w:r>
    </w:p>
    <w:p w14:paraId="2CB1E750" w14:textId="77777777" w:rsidR="00CE58F8" w:rsidRDefault="00931874">
      <w:pPr>
        <w:jc w:val="both"/>
        <w:rPr>
          <w:rFonts w:ascii="Tms Rmn;Times New Roman" w:hAnsi="Tms Rmn;Times New Roman" w:cs="Tms Rmn;Times New Roman" w:hint="eastAsia"/>
          <w:sz w:val="30"/>
          <w:szCs w:val="30"/>
        </w:rPr>
      </w:pPr>
      <w:r>
        <w:rPr>
          <w:rFonts w:ascii="Tms Rmn;Times New Roman" w:hAnsi="Tms Rmn;Times New Roman" w:cs="Tms Rmn;Times New Roman"/>
          <w:b/>
          <w:bCs/>
          <w:sz w:val="30"/>
          <w:szCs w:val="30"/>
        </w:rPr>
        <w:t>Il lavoro di cura:</w:t>
      </w:r>
    </w:p>
    <w:p w14:paraId="4003ACD9" w14:textId="77777777" w:rsidR="00CE58F8" w:rsidRDefault="00931874">
      <w:pPr>
        <w:numPr>
          <w:ilvl w:val="0"/>
          <w:numId w:val="4"/>
        </w:numPr>
        <w:jc w:val="both"/>
        <w:rPr>
          <w:rFonts w:ascii="Tms Rmn;Times New Roman" w:hAnsi="Tms Rmn;Times New Roman" w:cs="Tms Rmn;Times New Roman" w:hint="eastAsia"/>
          <w:sz w:val="30"/>
          <w:szCs w:val="30"/>
        </w:rPr>
      </w:pPr>
      <w:r>
        <w:rPr>
          <w:rFonts w:ascii="Tms Rmn;Times New Roman" w:hAnsi="Tms Rmn;Times New Roman" w:cs="Tms Rmn;Times New Roman"/>
          <w:sz w:val="30"/>
          <w:szCs w:val="30"/>
        </w:rPr>
        <w:t xml:space="preserve">Fino ad oggi non si è tenuto conto del ruolo svolto dalle donne nel lavoro di cura che supplisce alle carenze del sistema pubblico di welfare. Per far fronte a quelle necessità troppe donne sono state, e sono, </w:t>
      </w:r>
      <w:r>
        <w:rPr>
          <w:rFonts w:ascii="Tms Rmn;Times New Roman" w:hAnsi="Tms Rmn;Times New Roman" w:cs="Tms Rmn;Times New Roman"/>
          <w:sz w:val="30"/>
          <w:szCs w:val="30"/>
        </w:rPr>
        <w:t>costrette a lasciare il lavoro con forti, e irrecuperabili penalizzazioni previdenziali e pensionistiche.</w:t>
      </w:r>
    </w:p>
    <w:p w14:paraId="680AD0EE" w14:textId="77777777" w:rsidR="00CE58F8" w:rsidRDefault="00931874">
      <w:pPr>
        <w:numPr>
          <w:ilvl w:val="0"/>
          <w:numId w:val="4"/>
        </w:numPr>
        <w:jc w:val="both"/>
        <w:rPr>
          <w:rFonts w:ascii="Tms Rmn;Times New Roman" w:hAnsi="Tms Rmn;Times New Roman" w:cs="Tms Rmn;Times New Roman" w:hint="eastAsia"/>
          <w:sz w:val="30"/>
          <w:szCs w:val="30"/>
        </w:rPr>
      </w:pPr>
      <w:r>
        <w:rPr>
          <w:rFonts w:ascii="Tms Rmn;Times New Roman" w:hAnsi="Tms Rmn;Times New Roman" w:cs="Tms Rmn;Times New Roman"/>
          <w:sz w:val="30"/>
          <w:szCs w:val="30"/>
        </w:rPr>
        <w:t>Per questo dobbiamo sostenere la richiesta, unitaria, che abbiamo presentato per ottenere il riconoscimento della contribuzione figurativa per i perio</w:t>
      </w:r>
      <w:r>
        <w:rPr>
          <w:rFonts w:ascii="Tms Rmn;Times New Roman" w:hAnsi="Tms Rmn;Times New Roman" w:cs="Tms Rmn;Times New Roman"/>
          <w:sz w:val="30"/>
          <w:szCs w:val="30"/>
        </w:rPr>
        <w:t>di di congedo parentale e per quelli in cui le donne e gli uomini si dedicano al lavoro di cura e d’assistenza di familiari disabili gravi.</w:t>
      </w:r>
    </w:p>
    <w:p w14:paraId="01FE1AF9" w14:textId="77777777" w:rsidR="00CE58F8" w:rsidRDefault="00931874">
      <w:pPr>
        <w:jc w:val="both"/>
        <w:rPr>
          <w:rFonts w:hint="eastAsia"/>
        </w:rPr>
      </w:pPr>
      <w:r>
        <w:rPr>
          <w:rFonts w:ascii="Tms Rmn;Times New Roman" w:hAnsi="Tms Rmn;Times New Roman" w:cs="Tms Rmn;Times New Roman"/>
          <w:sz w:val="30"/>
          <w:szCs w:val="30"/>
        </w:rPr>
        <w:t>Queste, e non altre, le ragioni per le quali domani scendiamo in piazza. Coscienti che ciò che chiediamo sta scritto</w:t>
      </w:r>
      <w:r>
        <w:rPr>
          <w:rFonts w:ascii="Tms Rmn;Times New Roman" w:hAnsi="Tms Rmn;Times New Roman" w:cs="Tms Rmn;Times New Roman"/>
          <w:sz w:val="30"/>
          <w:szCs w:val="30"/>
        </w:rPr>
        <w:t xml:space="preserve"> nella piattaforma a firma </w:t>
      </w:r>
      <w:r w:rsidR="002551CB">
        <w:rPr>
          <w:rFonts w:ascii="Tms Rmn;Times New Roman" w:hAnsi="Tms Rmn;Times New Roman" w:cs="Tms Rmn;Times New Roman"/>
          <w:sz w:val="30"/>
          <w:szCs w:val="30"/>
        </w:rPr>
        <w:t>Cgil</w:t>
      </w:r>
      <w:r>
        <w:rPr>
          <w:rFonts w:ascii="Tms Rmn;Times New Roman" w:hAnsi="Tms Rmn;Times New Roman" w:cs="Tms Rmn;Times New Roman"/>
          <w:sz w:val="30"/>
          <w:szCs w:val="30"/>
        </w:rPr>
        <w:t>-</w:t>
      </w:r>
      <w:r w:rsidR="002551CB">
        <w:rPr>
          <w:rFonts w:ascii="Tms Rmn;Times New Roman" w:hAnsi="Tms Rmn;Times New Roman" w:cs="Tms Rmn;Times New Roman"/>
          <w:sz w:val="30"/>
          <w:szCs w:val="30"/>
        </w:rPr>
        <w:t>Cisl</w:t>
      </w:r>
      <w:r>
        <w:rPr>
          <w:rFonts w:ascii="Tms Rmn;Times New Roman" w:hAnsi="Tms Rmn;Times New Roman" w:cs="Tms Rmn;Times New Roman"/>
          <w:sz w:val="30"/>
          <w:szCs w:val="30"/>
        </w:rPr>
        <w:t>-</w:t>
      </w:r>
      <w:r w:rsidR="002551CB">
        <w:rPr>
          <w:rFonts w:ascii="Tms Rmn;Times New Roman" w:hAnsi="Tms Rmn;Times New Roman" w:cs="Tms Rmn;Times New Roman"/>
          <w:sz w:val="30"/>
          <w:szCs w:val="30"/>
        </w:rPr>
        <w:t>Uil</w:t>
      </w:r>
      <w:r>
        <w:rPr>
          <w:rFonts w:ascii="Tms Rmn;Times New Roman" w:hAnsi="Tms Rmn;Times New Roman" w:cs="Tms Rmn;Times New Roman"/>
          <w:sz w:val="30"/>
          <w:szCs w:val="30"/>
        </w:rPr>
        <w:t xml:space="preserve"> ed è stato largamente condiviso, unitariamente, da lav</w:t>
      </w:r>
      <w:r w:rsidR="002551CB">
        <w:rPr>
          <w:rFonts w:ascii="Tms Rmn;Times New Roman" w:hAnsi="Tms Rmn;Times New Roman" w:cs="Tms Rmn;Times New Roman"/>
          <w:sz w:val="30"/>
          <w:szCs w:val="30"/>
        </w:rPr>
        <w:t>oratori e pensionati. Come Spi,</w:t>
      </w:r>
      <w:r>
        <w:rPr>
          <w:rFonts w:ascii="Tms Rmn;Times New Roman" w:hAnsi="Tms Rmn;Times New Roman" w:cs="Tms Rmn;Times New Roman"/>
          <w:sz w:val="30"/>
          <w:szCs w:val="30"/>
        </w:rPr>
        <w:t xml:space="preserve"> nella </w:t>
      </w:r>
      <w:r w:rsidR="002551CB">
        <w:rPr>
          <w:rFonts w:ascii="Tms Rmn;Times New Roman" w:hAnsi="Tms Rmn;Times New Roman" w:cs="Tms Rmn;Times New Roman"/>
          <w:sz w:val="30"/>
          <w:szCs w:val="30"/>
        </w:rPr>
        <w:t xml:space="preserve">campagna di assemblee, abbiamo </w:t>
      </w:r>
      <w:r>
        <w:rPr>
          <w:rFonts w:ascii="Tms Rmn;Times New Roman" w:hAnsi="Tms Rmn;Times New Roman" w:cs="Tms Rmn;Times New Roman"/>
          <w:sz w:val="30"/>
          <w:szCs w:val="30"/>
        </w:rPr>
        <w:t xml:space="preserve">sempre ribadito il valore dell’unità. </w:t>
      </w:r>
    </w:p>
    <w:p w14:paraId="0C5D7423" w14:textId="77777777" w:rsidR="00CE58F8" w:rsidRDefault="002551CB">
      <w:pPr>
        <w:jc w:val="both"/>
        <w:rPr>
          <w:rFonts w:hint="eastAsia"/>
        </w:rPr>
      </w:pPr>
      <w:r>
        <w:rPr>
          <w:rFonts w:ascii="Tms Rmn;Times New Roman" w:hAnsi="Tms Rmn;Times New Roman" w:cs="Tms Rmn;Times New Roman"/>
          <w:sz w:val="30"/>
          <w:szCs w:val="30"/>
        </w:rPr>
        <w:t>Siamo consapevoli che dal 3 d</w:t>
      </w:r>
      <w:r w:rsidR="00931874">
        <w:rPr>
          <w:rFonts w:ascii="Tms Rmn;Times New Roman" w:hAnsi="Tms Rmn;Times New Roman" w:cs="Tms Rmn;Times New Roman"/>
          <w:sz w:val="30"/>
          <w:szCs w:val="30"/>
        </w:rPr>
        <w:t xml:space="preserve">icembre ci aspetta un </w:t>
      </w:r>
      <w:r w:rsidR="00931874">
        <w:rPr>
          <w:rFonts w:ascii="Tms Rmn;Times New Roman" w:hAnsi="Tms Rmn;Times New Roman" w:cs="Tms Rmn;Times New Roman"/>
          <w:sz w:val="30"/>
          <w:szCs w:val="30"/>
        </w:rPr>
        <w:t>gran lavoro per tener vivi i temi e gli obiettivi della piattaforma e per ricostruire un rapporto unitario utile a sostenerli.</w:t>
      </w:r>
    </w:p>
    <w:p w14:paraId="783D2699" w14:textId="77777777" w:rsidR="00CE58F8" w:rsidRDefault="00CE58F8">
      <w:pPr>
        <w:jc w:val="both"/>
        <w:rPr>
          <w:rFonts w:ascii="Tms Rmn;Times New Roman" w:hAnsi="Tms Rmn;Times New Roman" w:cs="Tms Rmn;Times New Roman" w:hint="eastAsia"/>
          <w:sz w:val="30"/>
          <w:szCs w:val="30"/>
        </w:rPr>
      </w:pPr>
    </w:p>
    <w:p w14:paraId="5CFEC224" w14:textId="77777777" w:rsidR="00CE58F8" w:rsidRDefault="00CE58F8">
      <w:pPr>
        <w:jc w:val="both"/>
        <w:rPr>
          <w:rFonts w:ascii="Tms Rmn;Times New Roman" w:hAnsi="Tms Rmn;Times New Roman" w:cs="Tms Rmn;Times New Roman" w:hint="eastAsia"/>
          <w:sz w:val="30"/>
          <w:szCs w:val="30"/>
        </w:rPr>
      </w:pPr>
    </w:p>
    <w:p w14:paraId="346AD8D6" w14:textId="77777777" w:rsidR="00CE58F8" w:rsidRDefault="00CE58F8">
      <w:pPr>
        <w:jc w:val="both"/>
        <w:rPr>
          <w:rFonts w:ascii="Tms Rmn;Times New Roman" w:hAnsi="Tms Rmn;Times New Roman" w:cs="Tms Rmn;Times New Roman" w:hint="eastAsia"/>
          <w:sz w:val="30"/>
          <w:szCs w:val="30"/>
        </w:rPr>
      </w:pPr>
    </w:p>
    <w:p w14:paraId="020D69F4" w14:textId="77777777" w:rsidR="00CE58F8" w:rsidRDefault="00CE58F8">
      <w:pPr>
        <w:jc w:val="both"/>
        <w:rPr>
          <w:rFonts w:hint="eastAsia"/>
        </w:rPr>
      </w:pPr>
    </w:p>
    <w:sectPr w:rsidR="00CE58F8">
      <w:pgSz w:w="11906" w:h="16838"/>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OpenSymbol">
    <w:altName w:val="Arial Unicode MS"/>
    <w:charset w:val="00"/>
    <w:family w:val="roman"/>
    <w:pitch w:val="variable"/>
  </w:font>
  <w:font w:name="Liberation Serif">
    <w:altName w:val="Times New Roman"/>
    <w:charset w:val="00"/>
    <w:family w:val="roman"/>
    <w:pitch w:val="variable"/>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Tms Rmn;Times New Roman">
    <w:altName w:val="Times New Roman"/>
    <w:panose1 w:val="00000000000000000000"/>
    <w:charset w:val="00"/>
    <w:family w:val="roman"/>
    <w:notTrueType/>
    <w:pitch w:val="default"/>
  </w:font>
  <w:font w:name="Liberation Sans">
    <w:altName w:val="Arial"/>
    <w:charset w:val="00"/>
    <w:family w:val="roman"/>
    <w:pitch w:val="variable"/>
  </w:font>
  <w:font w:name="Microsoft YaHei">
    <w:panose1 w:val="020B0503020204020204"/>
    <w:charset w:val="86"/>
    <w:family w:val="auto"/>
    <w:pitch w:val="variable"/>
    <w:sig w:usb0="80000287" w:usb1="28CF3C52" w:usb2="00000016" w:usb3="00000000" w:csb0="0004001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77334"/>
    <w:multiLevelType w:val="multilevel"/>
    <w:tmpl w:val="A86494C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3A691201"/>
    <w:multiLevelType w:val="multilevel"/>
    <w:tmpl w:val="D9DAF9F4"/>
    <w:lvl w:ilvl="0">
      <w:start w:val="1"/>
      <w:numFmt w:val="bullet"/>
      <w:lvlText w:val=""/>
      <w:lvlJc w:val="left"/>
      <w:pPr>
        <w:tabs>
          <w:tab w:val="num" w:pos="803"/>
        </w:tabs>
        <w:ind w:left="803" w:hanging="360"/>
      </w:pPr>
      <w:rPr>
        <w:rFonts w:ascii="Symbol" w:hAnsi="Symbol" w:cs="OpenSymbol" w:hint="default"/>
        <w:sz w:val="30"/>
      </w:rPr>
    </w:lvl>
    <w:lvl w:ilvl="1">
      <w:start w:val="1"/>
      <w:numFmt w:val="bullet"/>
      <w:lvlText w:val="◦"/>
      <w:lvlJc w:val="left"/>
      <w:pPr>
        <w:tabs>
          <w:tab w:val="num" w:pos="1163"/>
        </w:tabs>
        <w:ind w:left="1163" w:hanging="360"/>
      </w:pPr>
      <w:rPr>
        <w:rFonts w:ascii="OpenSymbol" w:hAnsi="OpenSymbol" w:cs="OpenSymbol" w:hint="default"/>
      </w:rPr>
    </w:lvl>
    <w:lvl w:ilvl="2">
      <w:start w:val="1"/>
      <w:numFmt w:val="bullet"/>
      <w:lvlText w:val="▪"/>
      <w:lvlJc w:val="left"/>
      <w:pPr>
        <w:tabs>
          <w:tab w:val="num" w:pos="1523"/>
        </w:tabs>
        <w:ind w:left="1523" w:hanging="360"/>
      </w:pPr>
      <w:rPr>
        <w:rFonts w:ascii="OpenSymbol" w:hAnsi="OpenSymbol" w:cs="OpenSymbol" w:hint="default"/>
      </w:rPr>
    </w:lvl>
    <w:lvl w:ilvl="3">
      <w:start w:val="1"/>
      <w:numFmt w:val="bullet"/>
      <w:lvlText w:val=""/>
      <w:lvlJc w:val="left"/>
      <w:pPr>
        <w:tabs>
          <w:tab w:val="num" w:pos="1883"/>
        </w:tabs>
        <w:ind w:left="1883" w:hanging="360"/>
      </w:pPr>
      <w:rPr>
        <w:rFonts w:ascii="Symbol" w:hAnsi="Symbol" w:cs="OpenSymbol" w:hint="default"/>
      </w:rPr>
    </w:lvl>
    <w:lvl w:ilvl="4">
      <w:start w:val="1"/>
      <w:numFmt w:val="bullet"/>
      <w:lvlText w:val="◦"/>
      <w:lvlJc w:val="left"/>
      <w:pPr>
        <w:tabs>
          <w:tab w:val="num" w:pos="2243"/>
        </w:tabs>
        <w:ind w:left="2243" w:hanging="360"/>
      </w:pPr>
      <w:rPr>
        <w:rFonts w:ascii="OpenSymbol" w:hAnsi="OpenSymbol" w:cs="OpenSymbol" w:hint="default"/>
      </w:rPr>
    </w:lvl>
    <w:lvl w:ilvl="5">
      <w:start w:val="1"/>
      <w:numFmt w:val="bullet"/>
      <w:lvlText w:val="▪"/>
      <w:lvlJc w:val="left"/>
      <w:pPr>
        <w:tabs>
          <w:tab w:val="num" w:pos="2603"/>
        </w:tabs>
        <w:ind w:left="2603" w:hanging="360"/>
      </w:pPr>
      <w:rPr>
        <w:rFonts w:ascii="OpenSymbol" w:hAnsi="OpenSymbol" w:cs="OpenSymbol" w:hint="default"/>
      </w:rPr>
    </w:lvl>
    <w:lvl w:ilvl="6">
      <w:start w:val="1"/>
      <w:numFmt w:val="bullet"/>
      <w:lvlText w:val=""/>
      <w:lvlJc w:val="left"/>
      <w:pPr>
        <w:tabs>
          <w:tab w:val="num" w:pos="2963"/>
        </w:tabs>
        <w:ind w:left="2963" w:hanging="360"/>
      </w:pPr>
      <w:rPr>
        <w:rFonts w:ascii="Symbol" w:hAnsi="Symbol" w:cs="OpenSymbol" w:hint="default"/>
      </w:rPr>
    </w:lvl>
    <w:lvl w:ilvl="7">
      <w:start w:val="1"/>
      <w:numFmt w:val="bullet"/>
      <w:lvlText w:val="◦"/>
      <w:lvlJc w:val="left"/>
      <w:pPr>
        <w:tabs>
          <w:tab w:val="num" w:pos="3323"/>
        </w:tabs>
        <w:ind w:left="3323" w:hanging="360"/>
      </w:pPr>
      <w:rPr>
        <w:rFonts w:ascii="OpenSymbol" w:hAnsi="OpenSymbol" w:cs="OpenSymbol" w:hint="default"/>
      </w:rPr>
    </w:lvl>
    <w:lvl w:ilvl="8">
      <w:start w:val="1"/>
      <w:numFmt w:val="bullet"/>
      <w:lvlText w:val="▪"/>
      <w:lvlJc w:val="left"/>
      <w:pPr>
        <w:tabs>
          <w:tab w:val="num" w:pos="3683"/>
        </w:tabs>
        <w:ind w:left="3683" w:hanging="360"/>
      </w:pPr>
      <w:rPr>
        <w:rFonts w:ascii="OpenSymbol" w:hAnsi="OpenSymbol" w:cs="OpenSymbol" w:hint="default"/>
      </w:rPr>
    </w:lvl>
  </w:abstractNum>
  <w:abstractNum w:abstractNumId="2">
    <w:nsid w:val="44163745"/>
    <w:multiLevelType w:val="multilevel"/>
    <w:tmpl w:val="1B5E49B2"/>
    <w:lvl w:ilvl="0">
      <w:start w:val="1"/>
      <w:numFmt w:val="bullet"/>
      <w:lvlText w:val=""/>
      <w:lvlJc w:val="left"/>
      <w:pPr>
        <w:tabs>
          <w:tab w:val="num" w:pos="720"/>
        </w:tabs>
        <w:ind w:left="720" w:hanging="360"/>
      </w:pPr>
      <w:rPr>
        <w:rFonts w:ascii="Symbol" w:hAnsi="Symbol" w:cs="OpenSymbol" w:hint="default"/>
        <w:b w:val="0"/>
        <w:sz w:val="3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5CED3083"/>
    <w:multiLevelType w:val="multilevel"/>
    <w:tmpl w:val="94A87DF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5D3C20DD"/>
    <w:multiLevelType w:val="multilevel"/>
    <w:tmpl w:val="F852FAD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5D815649"/>
    <w:multiLevelType w:val="multilevel"/>
    <w:tmpl w:val="FE72ECD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283"/>
  <w:characterSpacingControl w:val="doNotCompress"/>
  <w:compat>
    <w:useFELayout/>
    <w:compatSetting w:name="compatibilityMode" w:uri="http://schemas.microsoft.com/office/word" w:val="12"/>
  </w:compat>
  <w:rsids>
    <w:rsidRoot w:val="00CE58F8"/>
    <w:rsid w:val="002551CB"/>
    <w:rsid w:val="005E176D"/>
    <w:rsid w:val="00931874"/>
    <w:rsid w:val="00AB271E"/>
    <w:rsid w:val="00CE58F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4E6D97A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Cs w:val="24"/>
        <w:lang w:val="it-IT" w:eastAsia="zh-CN" w:bidi="hi-IN"/>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Pr>
      <w:color w:val="00000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qFormat/>
    <w:rPr>
      <w:rFonts w:ascii="Tms Rmn;Times New Roman" w:hAnsi="Tms Rmn;Times New Roman" w:cs="Tms Rmn;Times New Roman"/>
      <w:b w:val="0"/>
      <w:bCs w:val="0"/>
      <w:sz w:val="28"/>
      <w:szCs w:val="28"/>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Punti">
    <w:name w:val="Punti"/>
    <w:qFormat/>
    <w:rPr>
      <w:rFonts w:ascii="OpenSymbol" w:eastAsia="OpenSymbol" w:hAnsi="OpenSymbol" w:cs="OpenSymbol"/>
    </w:rPr>
  </w:style>
  <w:style w:type="character" w:customStyle="1" w:styleId="ListLabel1">
    <w:name w:val="ListLabel 1"/>
    <w:qFormat/>
    <w:rPr>
      <w:rFonts w:cs="OpenSymbol"/>
      <w:sz w:val="30"/>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sz w:val="30"/>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sz w:val="30"/>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sz w:val="30"/>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sz w:val="30"/>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sz w:val="30"/>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sz w:val="30"/>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cs="OpenSymbol"/>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sz w:val="30"/>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OpenSymbol"/>
    </w:rPr>
  </w:style>
  <w:style w:type="character" w:customStyle="1" w:styleId="ListLabel125">
    <w:name w:val="ListLabel 125"/>
    <w:qFormat/>
    <w:rPr>
      <w:rFonts w:cs="OpenSymbol"/>
    </w:rPr>
  </w:style>
  <w:style w:type="character" w:customStyle="1" w:styleId="ListLabel126">
    <w:name w:val="ListLabel 126"/>
    <w:qFormat/>
    <w:rPr>
      <w:rFonts w:cs="OpenSymbol"/>
    </w:rPr>
  </w:style>
  <w:style w:type="character" w:customStyle="1" w:styleId="ListLabel127">
    <w:name w:val="ListLabel 127"/>
    <w:qFormat/>
    <w:rPr>
      <w:rFonts w:ascii="Tms Rmn;Times New Roman" w:hAnsi="Tms Rmn;Times New Roman" w:cs="OpenSymbol"/>
      <w:b w:val="0"/>
      <w:sz w:val="30"/>
    </w:rPr>
  </w:style>
  <w:style w:type="character" w:customStyle="1" w:styleId="ListLabel128">
    <w:name w:val="ListLabel 128"/>
    <w:qFormat/>
    <w:rPr>
      <w:rFonts w:cs="OpenSymbol"/>
    </w:rPr>
  </w:style>
  <w:style w:type="character" w:customStyle="1" w:styleId="ListLabel129">
    <w:name w:val="ListLabel 129"/>
    <w:qFormat/>
    <w:rPr>
      <w:rFonts w:cs="OpenSymbol"/>
    </w:rPr>
  </w:style>
  <w:style w:type="character" w:customStyle="1" w:styleId="ListLabel130">
    <w:name w:val="ListLabel 130"/>
    <w:qFormat/>
    <w:rPr>
      <w:rFonts w:cs="OpenSymbol"/>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character" w:customStyle="1" w:styleId="ListLabel136">
    <w:name w:val="ListLabel 136"/>
    <w:qFormat/>
    <w:rPr>
      <w:rFonts w:cs="OpenSymbol"/>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cs="OpenSymbol"/>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character" w:customStyle="1" w:styleId="ListLabel143">
    <w:name w:val="ListLabel 143"/>
    <w:qFormat/>
    <w:rPr>
      <w:rFonts w:cs="OpenSymbol"/>
    </w:rPr>
  </w:style>
  <w:style w:type="character" w:customStyle="1" w:styleId="ListLabel144">
    <w:name w:val="ListLabel 144"/>
    <w:qFormat/>
    <w:rPr>
      <w:rFonts w:cs="OpenSymbol"/>
    </w:rPr>
  </w:style>
  <w:style w:type="character" w:customStyle="1" w:styleId="ListLabel145">
    <w:name w:val="ListLabel 145"/>
    <w:qFormat/>
    <w:rPr>
      <w:rFonts w:cs="OpenSymbol"/>
      <w:sz w:val="30"/>
    </w:rPr>
  </w:style>
  <w:style w:type="character" w:customStyle="1" w:styleId="ListLabel146">
    <w:name w:val="ListLabel 146"/>
    <w:qFormat/>
    <w:rPr>
      <w:rFonts w:cs="OpenSymbol"/>
    </w:rPr>
  </w:style>
  <w:style w:type="character" w:customStyle="1" w:styleId="ListLabel147">
    <w:name w:val="ListLabel 147"/>
    <w:qFormat/>
    <w:rPr>
      <w:rFonts w:cs="OpenSymbol"/>
    </w:rPr>
  </w:style>
  <w:style w:type="character" w:customStyle="1" w:styleId="ListLabel148">
    <w:name w:val="ListLabel 148"/>
    <w:qFormat/>
    <w:rPr>
      <w:rFonts w:cs="OpenSymbol"/>
    </w:rPr>
  </w:style>
  <w:style w:type="character" w:customStyle="1" w:styleId="ListLabel149">
    <w:name w:val="ListLabel 149"/>
    <w:qFormat/>
    <w:rPr>
      <w:rFonts w:cs="OpenSymbol"/>
    </w:rPr>
  </w:style>
  <w:style w:type="character" w:customStyle="1" w:styleId="ListLabel150">
    <w:name w:val="ListLabel 150"/>
    <w:qFormat/>
    <w:rPr>
      <w:rFonts w:cs="OpenSymbol"/>
    </w:rPr>
  </w:style>
  <w:style w:type="character" w:customStyle="1" w:styleId="ListLabel151">
    <w:name w:val="ListLabel 151"/>
    <w:qFormat/>
    <w:rPr>
      <w:rFonts w:cs="OpenSymbol"/>
    </w:rPr>
  </w:style>
  <w:style w:type="character" w:customStyle="1" w:styleId="ListLabel152">
    <w:name w:val="ListLabel 152"/>
    <w:qFormat/>
    <w:rPr>
      <w:rFonts w:cs="OpenSymbol"/>
    </w:rPr>
  </w:style>
  <w:style w:type="character" w:customStyle="1" w:styleId="ListLabel153">
    <w:name w:val="ListLabel 153"/>
    <w:qFormat/>
    <w:rPr>
      <w:rFonts w:cs="OpenSymbol"/>
    </w:rPr>
  </w:style>
  <w:style w:type="character" w:customStyle="1" w:styleId="ListLabel154">
    <w:name w:val="ListLabel 154"/>
    <w:qFormat/>
    <w:rPr>
      <w:rFonts w:cs="OpenSymbol"/>
    </w:rPr>
  </w:style>
  <w:style w:type="character" w:customStyle="1" w:styleId="ListLabel155">
    <w:name w:val="ListLabel 155"/>
    <w:qFormat/>
    <w:rPr>
      <w:rFonts w:cs="OpenSymbol"/>
    </w:rPr>
  </w:style>
  <w:style w:type="character" w:customStyle="1" w:styleId="ListLabel156">
    <w:name w:val="ListLabel 156"/>
    <w:qFormat/>
    <w:rPr>
      <w:rFonts w:cs="OpenSymbol"/>
    </w:rPr>
  </w:style>
  <w:style w:type="character" w:customStyle="1" w:styleId="ListLabel157">
    <w:name w:val="ListLabel 157"/>
    <w:qFormat/>
    <w:rPr>
      <w:rFonts w:cs="OpenSymbol"/>
    </w:rPr>
  </w:style>
  <w:style w:type="character" w:customStyle="1" w:styleId="ListLabel158">
    <w:name w:val="ListLabel 158"/>
    <w:qFormat/>
    <w:rPr>
      <w:rFonts w:cs="OpenSymbol"/>
    </w:rPr>
  </w:style>
  <w:style w:type="character" w:customStyle="1" w:styleId="ListLabel159">
    <w:name w:val="ListLabel 159"/>
    <w:qFormat/>
    <w:rPr>
      <w:rFonts w:cs="OpenSymbol"/>
    </w:rPr>
  </w:style>
  <w:style w:type="character" w:customStyle="1" w:styleId="ListLabel160">
    <w:name w:val="ListLabel 160"/>
    <w:qFormat/>
    <w:rPr>
      <w:rFonts w:cs="OpenSymbol"/>
    </w:rPr>
  </w:style>
  <w:style w:type="character" w:customStyle="1" w:styleId="ListLabel161">
    <w:name w:val="ListLabel 161"/>
    <w:qFormat/>
    <w:rPr>
      <w:rFonts w:cs="OpenSymbol"/>
    </w:rPr>
  </w:style>
  <w:style w:type="character" w:customStyle="1" w:styleId="ListLabel162">
    <w:name w:val="ListLabel 162"/>
    <w:qFormat/>
    <w:rPr>
      <w:rFonts w:cs="OpenSymbol"/>
    </w:rPr>
  </w:style>
  <w:style w:type="character" w:customStyle="1" w:styleId="ListLabel163">
    <w:name w:val="ListLabel 163"/>
    <w:qFormat/>
    <w:rPr>
      <w:rFonts w:cs="OpenSymbol"/>
    </w:rPr>
  </w:style>
  <w:style w:type="character" w:customStyle="1" w:styleId="ListLabel164">
    <w:name w:val="ListLabel 164"/>
    <w:qFormat/>
    <w:rPr>
      <w:rFonts w:cs="OpenSymbol"/>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ascii="Tms Rmn;Times New Roman" w:hAnsi="Tms Rmn;Times New Roman" w:cs="OpenSymbol"/>
      <w:b w:val="0"/>
      <w:sz w:val="30"/>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rFonts w:cs="OpenSymbol"/>
    </w:rPr>
  </w:style>
  <w:style w:type="character" w:customStyle="1" w:styleId="ListLabel177">
    <w:name w:val="ListLabel 177"/>
    <w:qFormat/>
    <w:rPr>
      <w:rFonts w:cs="OpenSymbol"/>
    </w:rPr>
  </w:style>
  <w:style w:type="character" w:customStyle="1" w:styleId="ListLabel178">
    <w:name w:val="ListLabel 178"/>
    <w:qFormat/>
    <w:rPr>
      <w:rFonts w:cs="OpenSymbol"/>
    </w:rPr>
  </w:style>
  <w:style w:type="character" w:customStyle="1" w:styleId="ListLabel179">
    <w:name w:val="ListLabel 179"/>
    <w:qFormat/>
    <w:rPr>
      <w:rFonts w:cs="OpenSymbol"/>
    </w:rPr>
  </w:style>
  <w:style w:type="character" w:customStyle="1" w:styleId="ListLabel180">
    <w:name w:val="ListLabel 180"/>
    <w:qFormat/>
    <w:rPr>
      <w:rFonts w:cs="OpenSymbol"/>
    </w:rPr>
  </w:style>
  <w:style w:type="character" w:customStyle="1" w:styleId="ListLabel181">
    <w:name w:val="ListLabel 181"/>
    <w:qFormat/>
    <w:rPr>
      <w:rFonts w:cs="OpenSymbol"/>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OpenSymbol"/>
    </w:rPr>
  </w:style>
  <w:style w:type="character" w:customStyle="1" w:styleId="ListLabel185">
    <w:name w:val="ListLabel 185"/>
    <w:qFormat/>
    <w:rPr>
      <w:rFonts w:cs="OpenSymbol"/>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cs="OpenSymbol"/>
      <w:sz w:val="30"/>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OpenSymbol"/>
    </w:rPr>
  </w:style>
  <w:style w:type="character" w:customStyle="1" w:styleId="ListLabel203">
    <w:name w:val="ListLabel 203"/>
    <w:qFormat/>
    <w:rPr>
      <w:rFonts w:cs="OpenSymbol"/>
    </w:rPr>
  </w:style>
  <w:style w:type="character" w:customStyle="1" w:styleId="ListLabel204">
    <w:name w:val="ListLabel 204"/>
    <w:qFormat/>
    <w:rPr>
      <w:rFonts w:cs="Open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ascii="Tms Rmn;Times New Roman" w:hAnsi="Tms Rmn;Times New Roman" w:cs="OpenSymbol"/>
      <w:b w:val="0"/>
      <w:sz w:val="30"/>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cs="OpenSymbol"/>
    </w:rPr>
  </w:style>
  <w:style w:type="character" w:customStyle="1" w:styleId="ListLabel226">
    <w:name w:val="ListLabel 226"/>
    <w:qFormat/>
    <w:rPr>
      <w:rFonts w:cs="OpenSymbol"/>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cs="OpenSymbol"/>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cs="OpenSymbol"/>
    </w:rPr>
  </w:style>
  <w:style w:type="character" w:customStyle="1" w:styleId="ListLabel234">
    <w:name w:val="ListLabel 234"/>
    <w:qFormat/>
    <w:rPr>
      <w:rFonts w:cs="OpenSymbol"/>
    </w:rPr>
  </w:style>
  <w:style w:type="paragraph" w:styleId="Titolo">
    <w:name w:val="Title"/>
    <w:basedOn w:val="Normale"/>
    <w:next w:val="Corpotesto"/>
    <w:qFormat/>
    <w:pPr>
      <w:keepNext/>
      <w:spacing w:before="240" w:after="120"/>
    </w:pPr>
    <w:rPr>
      <w:rFonts w:ascii="Liberation Sans" w:eastAsia="Microsoft YaHei" w:hAnsi="Liberation Sans"/>
      <w:sz w:val="28"/>
      <w:szCs w:val="28"/>
    </w:rPr>
  </w:style>
  <w:style w:type="paragraph" w:styleId="Corpotesto">
    <w:name w:val="Body Text"/>
    <w:basedOn w:val="Normale"/>
    <w:pPr>
      <w:spacing w:after="140" w:line="288"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ice">
    <w:name w:val="Indice"/>
    <w:basedOn w:val="Normale"/>
    <w:qFormat/>
    <w:pPr>
      <w:suppressLineNumbers/>
    </w:pPr>
  </w:style>
  <w:style w:type="numbering" w:customStyle="1" w:styleId="WW8Num2">
    <w:name w:val="WW8Num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423</TotalTime>
  <Pages>7</Pages>
  <Words>2791</Words>
  <Characters>15914</Characters>
  <Application>Microsoft Macintosh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18668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Edi Ferrari</cp:lastModifiedBy>
  <cp:revision>66</cp:revision>
  <dcterms:created xsi:type="dcterms:W3CDTF">2017-11-22T15:10:00Z</dcterms:created>
  <dcterms:modified xsi:type="dcterms:W3CDTF">2017-12-12T10:33:00Z</dcterms:modified>
  <dc:language>it-IT</dc:language>
</cp:coreProperties>
</file>